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spacing w:before="0" w:after="4" w:line="269"/>
        <w:ind w:right="-1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object w:dxaOrig="12757" w:dyaOrig="2616">
          <v:rect xmlns:o="urn:schemas-microsoft-com:office:office" xmlns:v="urn:schemas-microsoft-com:vml" id="rectole0000000000" style="width:637.850000pt;height:130.8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keepNext w:val="true"/>
        <w:keepLines w:val="true"/>
        <w:spacing w:before="0" w:after="4" w:line="269"/>
        <w:ind w:right="-1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</w:p>
    <w:p>
      <w:pPr>
        <w:keepNext w:val="true"/>
        <w:keepLines w:val="true"/>
        <w:spacing w:before="0" w:after="4" w:line="269"/>
        <w:ind w:right="-1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Характеристика условий реализации ФОП ООО </w:t>
      </w:r>
    </w:p>
    <w:p>
      <w:pPr>
        <w:keepNext w:val="true"/>
        <w:keepLines w:val="true"/>
        <w:spacing w:before="0" w:after="4" w:line="269"/>
        <w:ind w:right="-1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МБОУ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Гимназия </w:t>
      </w:r>
      <w:r>
        <w:rPr>
          <w:rFonts w:ascii="Segoe UI Symbol" w:hAnsi="Segoe UI Symbol" w:cs="Segoe UI Symbol" w:eastAsia="Segoe UI Symbol"/>
          <w:b/>
          <w:color w:val="000000"/>
          <w:spacing w:val="0"/>
          <w:position w:val="0"/>
          <w:sz w:val="24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175»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Советского района г. Казани</w:t>
      </w:r>
    </w:p>
    <w:p>
      <w:pPr>
        <w:keepNext w:val="true"/>
        <w:keepLines w:val="true"/>
        <w:spacing w:before="0" w:after="4" w:line="269"/>
        <w:ind w:right="-1" w:left="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</w:p>
    <w:p>
      <w:pPr>
        <w:keepNext w:val="true"/>
        <w:keepLines w:val="true"/>
        <w:spacing w:before="0" w:after="4" w:line="269"/>
        <w:ind w:right="-1" w:left="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Описание кадровых условий реализации ФОП ООО </w:t>
      </w:r>
    </w:p>
    <w:p>
      <w:pPr>
        <w:spacing w:before="0" w:after="13" w:line="268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Гимназия полностью укомплектована кадрами, имеющими необходимую квалификацию для решения задач, определенных образовательной программой, способными к инновационной профессиональной деятельности. </w:t>
      </w:r>
    </w:p>
    <w:p>
      <w:pPr>
        <w:spacing w:before="0" w:after="13" w:line="268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Гимназия полностью укомплектовано вспомогательным персоналом. </w:t>
      </w:r>
    </w:p>
    <w:p>
      <w:pPr>
        <w:spacing w:before="0" w:after="5" w:line="271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Профессиональное развитие и повышение квалификации педагогических работников. </w:t>
      </w:r>
    </w:p>
    <w:p>
      <w:pPr>
        <w:spacing w:before="0" w:after="13" w:line="268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Основным условием формирования и наращивания необходимого и достаточного кадрового потенциала школы является обеспечение в соответствии с новыми образовательными реалиями и задачами адекватности системы непрерывного педагогического образования происходящим изменениям в системе образования в целом. </w:t>
      </w:r>
    </w:p>
    <w:p>
      <w:pPr>
        <w:keepNext w:val="true"/>
        <w:keepLines w:val="true"/>
        <w:spacing w:before="0" w:after="0" w:line="259"/>
        <w:ind w:right="-1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Укомплектованность штатными сотрудниками </w:t>
      </w:r>
    </w:p>
    <w:tbl>
      <w:tblPr/>
      <w:tblGrid>
        <w:gridCol w:w="2255"/>
        <w:gridCol w:w="6817"/>
        <w:gridCol w:w="1511"/>
      </w:tblGrid>
      <w:tr>
        <w:trPr>
          <w:trHeight w:val="643" w:hRule="auto"/>
          <w:jc w:val="left"/>
        </w:trPr>
        <w:tc>
          <w:tcPr>
            <w:tcW w:w="22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center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  </w:t>
            </w:r>
          </w:p>
        </w:tc>
        <w:tc>
          <w:tcPr>
            <w:tcW w:w="6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center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Наименование должности </w:t>
            </w:r>
          </w:p>
        </w:tc>
        <w:tc>
          <w:tcPr>
            <w:tcW w:w="15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единиц </w:t>
            </w:r>
          </w:p>
        </w:tc>
      </w:tr>
      <w:tr>
        <w:trPr>
          <w:trHeight w:val="329" w:hRule="auto"/>
          <w:jc w:val="left"/>
        </w:trPr>
        <w:tc>
          <w:tcPr>
            <w:tcW w:w="2255" w:type="dxa"/>
            <w:vMerge w:val="restart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center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Административный персонал </w:t>
            </w:r>
          </w:p>
        </w:tc>
        <w:tc>
          <w:tcPr>
            <w:tcW w:w="6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Директор </w:t>
            </w:r>
          </w:p>
        </w:tc>
        <w:tc>
          <w:tcPr>
            <w:tcW w:w="15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1,0 </w:t>
            </w:r>
          </w:p>
        </w:tc>
      </w:tr>
      <w:tr>
        <w:trPr>
          <w:trHeight w:val="315" w:hRule="auto"/>
          <w:jc w:val="left"/>
        </w:trPr>
        <w:tc>
          <w:tcPr>
            <w:tcW w:w="2255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Заместитель директора по учебной работе </w:t>
            </w:r>
          </w:p>
        </w:tc>
        <w:tc>
          <w:tcPr>
            <w:tcW w:w="15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center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5,0 </w:t>
            </w:r>
          </w:p>
        </w:tc>
      </w:tr>
      <w:tr>
        <w:trPr>
          <w:trHeight w:val="405" w:hRule="auto"/>
          <w:jc w:val="left"/>
        </w:trPr>
        <w:tc>
          <w:tcPr>
            <w:tcW w:w="2255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tabs>
                <w:tab w:val="center" w:pos="2543" w:leader="none"/>
                <w:tab w:val="right" w:pos="4127" w:leader="none"/>
              </w:tabs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Заместитель директора </w:t>
              <w:tab/>
              <w:t xml:space="preserve">по воспитательной работе </w:t>
            </w:r>
          </w:p>
        </w:tc>
        <w:tc>
          <w:tcPr>
            <w:tcW w:w="15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center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1,0 </w:t>
            </w:r>
          </w:p>
        </w:tc>
      </w:tr>
      <w:tr>
        <w:trPr>
          <w:trHeight w:val="269" w:hRule="auto"/>
          <w:jc w:val="left"/>
        </w:trPr>
        <w:tc>
          <w:tcPr>
            <w:tcW w:w="2255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Главный инженер </w:t>
            </w:r>
          </w:p>
        </w:tc>
        <w:tc>
          <w:tcPr>
            <w:tcW w:w="15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1,0 </w:t>
            </w:r>
          </w:p>
        </w:tc>
      </w:tr>
      <w:tr>
        <w:trPr>
          <w:trHeight w:val="298" w:hRule="auto"/>
          <w:jc w:val="left"/>
        </w:trPr>
        <w:tc>
          <w:tcPr>
            <w:tcW w:w="2255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1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tabs>
                <w:tab w:val="center" w:pos="2543" w:leader="none"/>
                <w:tab w:val="right" w:pos="4127" w:leader="none"/>
              </w:tabs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Заместитель директора по хозяйственной работе </w:t>
            </w:r>
          </w:p>
        </w:tc>
        <w:tc>
          <w:tcPr>
            <w:tcW w:w="1511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center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1,0 </w:t>
            </w:r>
          </w:p>
        </w:tc>
      </w:tr>
      <w:tr>
        <w:trPr>
          <w:trHeight w:val="327" w:hRule="auto"/>
          <w:jc w:val="left"/>
        </w:trPr>
        <w:tc>
          <w:tcPr>
            <w:tcW w:w="2255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Заведующей столовой </w:t>
            </w:r>
          </w:p>
        </w:tc>
        <w:tc>
          <w:tcPr>
            <w:tcW w:w="15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1,0 </w:t>
            </w:r>
          </w:p>
        </w:tc>
      </w:tr>
      <w:tr>
        <w:trPr>
          <w:trHeight w:val="329" w:hRule="auto"/>
          <w:jc w:val="left"/>
        </w:trPr>
        <w:tc>
          <w:tcPr>
            <w:tcW w:w="2255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Заведующий библиотекой </w:t>
            </w:r>
          </w:p>
        </w:tc>
        <w:tc>
          <w:tcPr>
            <w:tcW w:w="15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1,0 </w:t>
            </w:r>
          </w:p>
        </w:tc>
      </w:tr>
      <w:tr>
        <w:trPr>
          <w:trHeight w:val="329" w:hRule="auto"/>
          <w:jc w:val="left"/>
        </w:trPr>
        <w:tc>
          <w:tcPr>
            <w:tcW w:w="2255" w:type="dxa"/>
            <w:vMerge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</w:t>
            </w:r>
          </w:p>
        </w:tc>
        <w:tc>
          <w:tcPr>
            <w:tcW w:w="15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11,0 </w:t>
            </w:r>
          </w:p>
        </w:tc>
      </w:tr>
      <w:tr>
        <w:trPr>
          <w:trHeight w:val="326" w:hRule="auto"/>
          <w:jc w:val="left"/>
        </w:trPr>
        <w:tc>
          <w:tcPr>
            <w:tcW w:w="2255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center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Педагогический персонал </w:t>
            </w:r>
          </w:p>
        </w:tc>
        <w:tc>
          <w:tcPr>
            <w:tcW w:w="6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Воспитатель  </w:t>
            </w:r>
          </w:p>
        </w:tc>
        <w:tc>
          <w:tcPr>
            <w:tcW w:w="15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3,0 </w:t>
            </w:r>
          </w:p>
        </w:tc>
      </w:tr>
      <w:tr>
        <w:trPr>
          <w:trHeight w:val="326" w:hRule="auto"/>
          <w:jc w:val="left"/>
        </w:trPr>
        <w:tc>
          <w:tcPr>
            <w:tcW w:w="225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center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Советник по воспитанию</w:t>
            </w:r>
          </w:p>
        </w:tc>
        <w:tc>
          <w:tcPr>
            <w:tcW w:w="15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0,5</w:t>
            </w:r>
          </w:p>
        </w:tc>
      </w:tr>
      <w:tr>
        <w:trPr>
          <w:trHeight w:val="329" w:hRule="auto"/>
          <w:jc w:val="left"/>
        </w:trPr>
        <w:tc>
          <w:tcPr>
            <w:tcW w:w="2255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Педагог дополнительного образования </w:t>
            </w:r>
          </w:p>
        </w:tc>
        <w:tc>
          <w:tcPr>
            <w:tcW w:w="15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6,0 </w:t>
            </w:r>
          </w:p>
        </w:tc>
      </w:tr>
      <w:tr>
        <w:trPr>
          <w:trHeight w:val="345" w:hRule="auto"/>
          <w:jc w:val="left"/>
        </w:trPr>
        <w:tc>
          <w:tcPr>
            <w:tcW w:w="2255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Инструктор по физической культуре (бассейн) </w:t>
            </w:r>
          </w:p>
        </w:tc>
        <w:tc>
          <w:tcPr>
            <w:tcW w:w="15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center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2,0 </w:t>
            </w:r>
          </w:p>
        </w:tc>
      </w:tr>
      <w:tr>
        <w:trPr>
          <w:trHeight w:val="329" w:hRule="auto"/>
          <w:jc w:val="left"/>
        </w:trPr>
        <w:tc>
          <w:tcPr>
            <w:tcW w:w="2255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Педагог-организатор </w:t>
            </w:r>
          </w:p>
        </w:tc>
        <w:tc>
          <w:tcPr>
            <w:tcW w:w="15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2,0 </w:t>
            </w:r>
          </w:p>
        </w:tc>
      </w:tr>
      <w:tr>
        <w:trPr>
          <w:trHeight w:val="327" w:hRule="auto"/>
          <w:jc w:val="left"/>
        </w:trPr>
        <w:tc>
          <w:tcPr>
            <w:tcW w:w="2255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Преподаватель-организатор ОБЖ </w:t>
            </w:r>
          </w:p>
        </w:tc>
        <w:tc>
          <w:tcPr>
            <w:tcW w:w="15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1,0 </w:t>
            </w:r>
          </w:p>
        </w:tc>
      </w:tr>
      <w:tr>
        <w:trPr>
          <w:trHeight w:val="326" w:hRule="auto"/>
          <w:jc w:val="left"/>
        </w:trPr>
        <w:tc>
          <w:tcPr>
            <w:tcW w:w="2255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Педагог-психолог </w:t>
            </w:r>
          </w:p>
        </w:tc>
        <w:tc>
          <w:tcPr>
            <w:tcW w:w="15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4,0 </w:t>
            </w:r>
          </w:p>
        </w:tc>
      </w:tr>
      <w:tr>
        <w:trPr>
          <w:trHeight w:val="329" w:hRule="auto"/>
          <w:jc w:val="left"/>
        </w:trPr>
        <w:tc>
          <w:tcPr>
            <w:tcW w:w="2255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Социальный педагог </w:t>
            </w:r>
          </w:p>
        </w:tc>
        <w:tc>
          <w:tcPr>
            <w:tcW w:w="15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1,0 </w:t>
            </w:r>
          </w:p>
        </w:tc>
      </w:tr>
      <w:tr>
        <w:trPr>
          <w:trHeight w:val="326" w:hRule="auto"/>
          <w:jc w:val="left"/>
        </w:trPr>
        <w:tc>
          <w:tcPr>
            <w:tcW w:w="2255" w:type="dxa"/>
            <w:vMerge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</w:t>
            </w:r>
          </w:p>
        </w:tc>
        <w:tc>
          <w:tcPr>
            <w:tcW w:w="15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19,5</w:t>
            </w:r>
          </w:p>
        </w:tc>
      </w:tr>
      <w:tr>
        <w:trPr>
          <w:trHeight w:val="329" w:hRule="auto"/>
          <w:jc w:val="left"/>
        </w:trPr>
        <w:tc>
          <w:tcPr>
            <w:tcW w:w="2255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center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Учебновспомогательный персонал </w:t>
            </w:r>
          </w:p>
        </w:tc>
        <w:tc>
          <w:tcPr>
            <w:tcW w:w="6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Медицинская сестра </w:t>
            </w:r>
          </w:p>
        </w:tc>
        <w:tc>
          <w:tcPr>
            <w:tcW w:w="15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1,0 </w:t>
            </w:r>
          </w:p>
        </w:tc>
      </w:tr>
      <w:tr>
        <w:trPr>
          <w:trHeight w:val="326" w:hRule="auto"/>
          <w:jc w:val="left"/>
        </w:trPr>
        <w:tc>
          <w:tcPr>
            <w:tcW w:w="2255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Инженер ЭВТ </w:t>
            </w:r>
          </w:p>
        </w:tc>
        <w:tc>
          <w:tcPr>
            <w:tcW w:w="15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1,0 </w:t>
            </w:r>
          </w:p>
        </w:tc>
      </w:tr>
      <w:tr>
        <w:trPr>
          <w:trHeight w:val="326" w:hRule="auto"/>
          <w:jc w:val="left"/>
        </w:trPr>
        <w:tc>
          <w:tcPr>
            <w:tcW w:w="2255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Секретарь </w:t>
            </w:r>
          </w:p>
        </w:tc>
        <w:tc>
          <w:tcPr>
            <w:tcW w:w="15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1,0 </w:t>
            </w:r>
          </w:p>
        </w:tc>
      </w:tr>
      <w:tr>
        <w:trPr>
          <w:trHeight w:val="329" w:hRule="auto"/>
          <w:jc w:val="left"/>
        </w:trPr>
        <w:tc>
          <w:tcPr>
            <w:tcW w:w="2255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Библиотекарь </w:t>
            </w:r>
          </w:p>
        </w:tc>
        <w:tc>
          <w:tcPr>
            <w:tcW w:w="15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1,0 </w:t>
            </w:r>
          </w:p>
        </w:tc>
      </w:tr>
      <w:tr>
        <w:trPr>
          <w:trHeight w:val="326" w:hRule="auto"/>
          <w:jc w:val="left"/>
        </w:trPr>
        <w:tc>
          <w:tcPr>
            <w:tcW w:w="2255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Лаборант </w:t>
            </w:r>
          </w:p>
        </w:tc>
        <w:tc>
          <w:tcPr>
            <w:tcW w:w="15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2,00 </w:t>
            </w:r>
          </w:p>
        </w:tc>
      </w:tr>
      <w:tr>
        <w:trPr>
          <w:trHeight w:val="327" w:hRule="auto"/>
          <w:jc w:val="left"/>
        </w:trPr>
        <w:tc>
          <w:tcPr>
            <w:tcW w:w="2255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Лаборант (бассейна) </w:t>
            </w:r>
          </w:p>
        </w:tc>
        <w:tc>
          <w:tcPr>
            <w:tcW w:w="15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1,00 </w:t>
            </w:r>
          </w:p>
        </w:tc>
      </w:tr>
      <w:tr>
        <w:trPr>
          <w:trHeight w:val="329" w:hRule="auto"/>
          <w:jc w:val="left"/>
        </w:trPr>
        <w:tc>
          <w:tcPr>
            <w:tcW w:w="2255" w:type="dxa"/>
            <w:vMerge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</w:t>
            </w:r>
          </w:p>
        </w:tc>
        <w:tc>
          <w:tcPr>
            <w:tcW w:w="15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7,0 </w:t>
            </w:r>
          </w:p>
        </w:tc>
      </w:tr>
      <w:tr>
        <w:trPr>
          <w:trHeight w:val="326" w:hRule="auto"/>
          <w:jc w:val="left"/>
        </w:trPr>
        <w:tc>
          <w:tcPr>
            <w:tcW w:w="2255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center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Обслуживающий персонал </w:t>
            </w:r>
          </w:p>
        </w:tc>
        <w:tc>
          <w:tcPr>
            <w:tcW w:w="6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Уборщик служебных помещений </w:t>
            </w:r>
          </w:p>
        </w:tc>
        <w:tc>
          <w:tcPr>
            <w:tcW w:w="15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15,0 </w:t>
            </w:r>
          </w:p>
        </w:tc>
      </w:tr>
      <w:tr>
        <w:trPr>
          <w:trHeight w:val="268" w:hRule="auto"/>
          <w:jc w:val="left"/>
        </w:trPr>
        <w:tc>
          <w:tcPr>
            <w:tcW w:w="2255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tabs>
                <w:tab w:val="center" w:pos="1722" w:leader="none"/>
                <w:tab w:val="right" w:pos="4127" w:leader="none"/>
              </w:tabs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Рабочий по </w:t>
              <w:tab/>
              <w:t xml:space="preserve">комплексному обслуживанию и  ремонту зданий </w:t>
            </w:r>
          </w:p>
        </w:tc>
        <w:tc>
          <w:tcPr>
            <w:tcW w:w="15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center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2,0 </w:t>
            </w:r>
          </w:p>
        </w:tc>
      </w:tr>
      <w:tr>
        <w:trPr>
          <w:trHeight w:val="326" w:hRule="auto"/>
          <w:jc w:val="left"/>
        </w:trPr>
        <w:tc>
          <w:tcPr>
            <w:tcW w:w="2255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рабочий бассейна </w:t>
            </w:r>
          </w:p>
        </w:tc>
        <w:tc>
          <w:tcPr>
            <w:tcW w:w="15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1,0 </w:t>
            </w:r>
          </w:p>
        </w:tc>
      </w:tr>
      <w:tr>
        <w:trPr>
          <w:trHeight w:val="329" w:hRule="auto"/>
          <w:jc w:val="left"/>
        </w:trPr>
        <w:tc>
          <w:tcPr>
            <w:tcW w:w="2255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уборщик бассейна </w:t>
            </w:r>
          </w:p>
        </w:tc>
        <w:tc>
          <w:tcPr>
            <w:tcW w:w="15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2,0 </w:t>
            </w:r>
          </w:p>
        </w:tc>
      </w:tr>
      <w:tr>
        <w:trPr>
          <w:trHeight w:val="326" w:hRule="auto"/>
          <w:jc w:val="left"/>
        </w:trPr>
        <w:tc>
          <w:tcPr>
            <w:tcW w:w="2255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Гардеробщик </w:t>
            </w:r>
          </w:p>
        </w:tc>
        <w:tc>
          <w:tcPr>
            <w:tcW w:w="15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3,0 </w:t>
            </w:r>
          </w:p>
        </w:tc>
      </w:tr>
      <w:tr>
        <w:trPr>
          <w:trHeight w:val="326" w:hRule="auto"/>
          <w:jc w:val="left"/>
        </w:trPr>
        <w:tc>
          <w:tcPr>
            <w:tcW w:w="2255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Повар </w:t>
            </w:r>
          </w:p>
        </w:tc>
        <w:tc>
          <w:tcPr>
            <w:tcW w:w="15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6,0 </w:t>
            </w:r>
          </w:p>
        </w:tc>
      </w:tr>
      <w:tr>
        <w:trPr>
          <w:trHeight w:val="329" w:hRule="auto"/>
          <w:jc w:val="left"/>
        </w:trPr>
        <w:tc>
          <w:tcPr>
            <w:tcW w:w="2255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Подсобный рабочий </w:t>
            </w:r>
          </w:p>
        </w:tc>
        <w:tc>
          <w:tcPr>
            <w:tcW w:w="15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6,0 </w:t>
            </w:r>
          </w:p>
        </w:tc>
      </w:tr>
      <w:tr>
        <w:trPr>
          <w:trHeight w:val="326" w:hRule="auto"/>
          <w:jc w:val="left"/>
        </w:trPr>
        <w:tc>
          <w:tcPr>
            <w:tcW w:w="2255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Оператор хлораторной установки </w:t>
            </w:r>
          </w:p>
        </w:tc>
        <w:tc>
          <w:tcPr>
            <w:tcW w:w="15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1,0 </w:t>
            </w:r>
          </w:p>
        </w:tc>
      </w:tr>
      <w:tr>
        <w:trPr>
          <w:trHeight w:val="329" w:hRule="auto"/>
          <w:jc w:val="left"/>
        </w:trPr>
        <w:tc>
          <w:tcPr>
            <w:tcW w:w="2255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Дворник </w:t>
            </w:r>
          </w:p>
        </w:tc>
        <w:tc>
          <w:tcPr>
            <w:tcW w:w="15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2,0 </w:t>
            </w:r>
          </w:p>
        </w:tc>
      </w:tr>
      <w:tr>
        <w:trPr>
          <w:trHeight w:val="326" w:hRule="auto"/>
          <w:jc w:val="left"/>
        </w:trPr>
        <w:tc>
          <w:tcPr>
            <w:tcW w:w="2255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Сторож </w:t>
            </w:r>
          </w:p>
        </w:tc>
        <w:tc>
          <w:tcPr>
            <w:tcW w:w="15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2,8 </w:t>
            </w:r>
          </w:p>
        </w:tc>
      </w:tr>
      <w:tr>
        <w:trPr>
          <w:trHeight w:val="329" w:hRule="auto"/>
          <w:jc w:val="left"/>
        </w:trPr>
        <w:tc>
          <w:tcPr>
            <w:tcW w:w="2255" w:type="dxa"/>
            <w:vMerge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Итого </w:t>
            </w:r>
          </w:p>
        </w:tc>
        <w:tc>
          <w:tcPr>
            <w:tcW w:w="15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40,8</w:t>
            </w:r>
          </w:p>
        </w:tc>
      </w:tr>
      <w:tr>
        <w:trPr>
          <w:trHeight w:val="326" w:hRule="auto"/>
          <w:jc w:val="left"/>
        </w:trPr>
        <w:tc>
          <w:tcPr>
            <w:tcW w:w="22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 </w:t>
            </w:r>
          </w:p>
        </w:tc>
        <w:tc>
          <w:tcPr>
            <w:tcW w:w="6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штатных единиц </w:t>
            </w:r>
          </w:p>
        </w:tc>
        <w:tc>
          <w:tcPr>
            <w:tcW w:w="15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9" w:type="dxa"/>
              <w:right w:w="79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78,30 </w:t>
            </w:r>
          </w:p>
        </w:tc>
      </w:tr>
    </w:tbl>
    <w:p>
      <w:pPr>
        <w:spacing w:before="0" w:after="25" w:line="259"/>
        <w:ind w:right="-1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5" w:line="271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Кадровые условия и перспективные планы-графики прохождения аттестации и курсовой подготовки представлены в приложении к ФОП ООО. </w:t>
      </w:r>
    </w:p>
    <w:p>
      <w:pPr>
        <w:spacing w:before="0" w:after="76" w:line="259"/>
        <w:ind w:right="-1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keepNext w:val="true"/>
        <w:keepLines w:val="true"/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Психолого-педагогические условия реализации ФОП ООО</w:t>
      </w:r>
    </w:p>
    <w:p>
      <w:p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Требованиями ФГОС к психолого-педагогическим условиям реализации основной образовательной программы основного общего образования являются: </w:t>
      </w:r>
    </w:p>
    <w:p>
      <w:p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обеспечение преемственности содержания и форм организации образовательного процесса по отношению к уровню начального общего образования с учетом специфики возрастного психофизического развития обучающихся, в том числе особенностей перехода из младшего школьного возраста в подростковый; </w:t>
      </w:r>
    </w:p>
    <w:p>
      <w:p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обеспечение вариативности направлений и форм, а также диверсификации уровней психолого-педагогического сопровождения участников образовательного процесса; </w:t>
      </w:r>
    </w:p>
    <w:p>
      <w:p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формирование и развитие психолого-педагогической компетентности участников образовательного процесса. </w:t>
      </w:r>
    </w:p>
    <w:p>
      <w:p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Преемственность содержания и форм организации образовательного процесса по отношению к  уровню начального общего образования с учетом специфики возрастного психофизического развития обучающихся, в том числе особенностей перехода из младшего школьного возраста в подростковый, могут включать: учебное сотрудничество, совместную деятельность, разновозрастное сотрудничество, дискуссию, тренинги, групповую игру, освоение культуры аргументации, рефлексию, педагогическое общение, а также информационно-методическое обеспечение образовательно-воспитательного процесса. </w:t>
      </w:r>
    </w:p>
    <w:p>
      <w:p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При организации психолого-педагогического сопровождения участников образовательного процесса на уровне основного общего образования можно выделить следующие уровни психолого-педагогического сопровождения: индивидуальное, групповое, на уровне класса, на уровне образовательной организации.  </w:t>
      </w:r>
    </w:p>
    <w:p>
      <w:p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Основными формами психолого-педагогического сопровождения могут выступать: </w:t>
      </w:r>
    </w:p>
    <w:p>
      <w:p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диагностика, направленная на определение особенностей статуса обучающегося, которая может проводиться на этапе перехода ученика на следующий уровень образования и в конце каждого учебного года; </w:t>
      </w:r>
    </w:p>
    <w:p>
      <w:p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консультирование педагогов и родителей, которое осуществляется учителем и психологом с учетом результатов диагностики, а также администрацией образовательной организации; </w:t>
      </w:r>
    </w:p>
    <w:p>
      <w:p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профилактика, экспертиза, развивающая работа, просвещение, коррекционная работа, осуществляемая в течение всего учебного времени. </w:t>
      </w:r>
    </w:p>
    <w:p>
      <w:p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К основным направлениям психолого-педагогического сопровождения можно отнести: </w:t>
      </w:r>
    </w:p>
    <w:p>
      <w:p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сохранение и укрепление психологического здоровья; </w:t>
      </w:r>
    </w:p>
    <w:p>
      <w:p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мониторинг возможностей и способностей обучающихся; </w:t>
      </w:r>
    </w:p>
    <w:p>
      <w:p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психолого-педагогическую поддержку участников олимпиадного движения; </w:t>
      </w:r>
    </w:p>
    <w:p>
      <w:p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формирование у обучающихся понимания ценности здоровья и безопасного образа жизни; </w:t>
      </w:r>
    </w:p>
    <w:p>
      <w:p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развитие экологической культуры; </w:t>
      </w:r>
    </w:p>
    <w:p>
      <w:p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выявление и поддержку детей с особыми образовательными потребностями и особыми возможностями здоровья; </w:t>
      </w:r>
    </w:p>
    <w:p>
      <w:p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формирование коммуникативных навыков в разновозрастной среде и среде сверстников; </w:t>
      </w:r>
    </w:p>
    <w:p>
      <w:p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поддержку детских объединений и ученического самоуправления; </w:t>
      </w:r>
    </w:p>
    <w:p>
      <w:p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выявление и поддержку детей, проявивших выдающиеся способности. </w:t>
      </w:r>
    </w:p>
    <w:p>
      <w:p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Для оценки профессиональной деятельности педагога в образовательной организации возможно использование различных методик оценки психолого-педагогической компетентности участников образовательного процесса. </w:t>
      </w:r>
    </w:p>
    <w:p>
      <w:pPr>
        <w:keepNext w:val="true"/>
        <w:keepLines w:val="true"/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</w:p>
    <w:p>
      <w:pPr>
        <w:keepNext w:val="true"/>
        <w:keepLines w:val="true"/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Финансово-экономические условия реализации ФОП ООО</w:t>
      </w:r>
    </w:p>
    <w:p>
      <w:p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Финансовое обеспечение реализации образовательной программы основного общего образования опирается на исполнение расходных обязательств, обеспечивающих государственные гарантии прав на получение общедоступного и бесплатного основного общего образования. Объем действующих расходных обязательств отражается в муниципальном задании Гимназии.  </w:t>
      </w:r>
    </w:p>
    <w:p>
      <w:p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Муниципальное задание устанавливает показатели, характеризующие качество и (или) объем (содержание) государственной услуги (работы), а также порядок ее оказания (выполнения). Финансовое обеспечение реализации образовательной программы основного общего образования осуществляется исходя из расходных обязательств на основе муниципального задания по оказанию муниципальных образовательных услуг. </w:t>
      </w:r>
    </w:p>
    <w:p>
      <w:p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Обеспечение государственных гарантий реализации прав на получение общедоступного и бесплатного основного общего образования в школе осуществляется в соответствии с нормативами, определяемыми органами государственной власти субъектов Российской Федерации.  </w:t>
      </w:r>
    </w:p>
    <w:p>
      <w:p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Норматив затрат на реализацию образовательной программы основного общего образования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гарантированный минимально допустимый объем финансовых средств в год в расчете на одного учащегося, необходимый для реализации образовательной программы основного общего образования, включая: </w:t>
      </w:r>
    </w:p>
    <w:p>
      <w:pPr>
        <w:numPr>
          <w:ilvl w:val="0"/>
          <w:numId w:val="160"/>
        </w:num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расходы на оплату труда работников, реализующих образовательную программу основного общего образования; </w:t>
      </w:r>
    </w:p>
    <w:p>
      <w:pPr>
        <w:numPr>
          <w:ilvl w:val="0"/>
          <w:numId w:val="160"/>
        </w:num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расходы на приобретение учебников и учебных пособий, средств обучения, игр, игрушек; прочие расходы (за исключением расходов на содержание зданий и оплату коммунальных услуг, осуществляемых из местных бюджетов). </w:t>
      </w:r>
    </w:p>
    <w:p>
      <w:p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Нормативные затраты на оказание муниципальной услуги в сфере образования определяются по каждому виду и направленности образовательных программ, с учетом форм обучения, типа образовательной организации, сетевой формы реализации образовательных программ, образовательных технологий, специальных условий получения образования обучающимися с ОВЗ, обеспечения дополнительного профессионального образования педагогическим работникам, обеспечения безопасных условий обучения и воспитания, охраны здоровья обучающихся, а также с учетом иных предусмотренных законодательством особенностей организации и осуществления образовательной деятельности (для различных категорий обучающихся), за исключением образовательной деятельности, осуществляемой в соответствии с образовательными стандартами, в расчете на одного учащегося, если иное не установлено законодательством. </w:t>
      </w:r>
    </w:p>
    <w:p>
      <w:p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Орган местного самоуправления по возможности осуществляет за счет средств местных бюджетов финансовое обеспечение предоставления основного общего образования муниципальными общеобразовательными организациями в части расходов на оплату труда работников, реализующих основную образовательную программу основного общего образования, расходов на приобретение учебников и учебных пособий, средств обучения, игр, игрушек сверх норматива финансового обеспечения, определенного субъектом Российской Федерации. </w:t>
      </w:r>
    </w:p>
    <w:p>
      <w:p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Формирование фонда оплаты труда Гимназии осуществляется в пределах объема средств образовательной организации на текущий финансовый год, установленного в соответствии с нормативами финансового обеспечения, определенными органами государственной власти субъекта Российской Федерации, количеством учащихся, соответствующими поправочными коэффициентами (при их наличии) и локальным нормативным актом гимназии, устанавливающим положение об оплате труда работников учреждения. </w:t>
      </w:r>
    </w:p>
    <w:p>
      <w:p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Размеры, порядок и условия осуществления стимулирующих выплат определяются локальными нормативными актами гимназии. В локальных нормативных актах о стимулирующих выплатах определены критерии и показатели результативности и качества деятельности и результатов, разработанные в соответствии с требованиями ФГОС к результатам освоения образовательной программы основного общего образования. В них включаются: </w:t>
      </w:r>
    </w:p>
    <w:p>
      <w:pPr>
        <w:numPr>
          <w:ilvl w:val="0"/>
          <w:numId w:val="162"/>
        </w:num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динамика учебных достижений обучающихся, активность их участия во внеурочной деятельности; </w:t>
      </w:r>
    </w:p>
    <w:p>
      <w:pPr>
        <w:numPr>
          <w:ilvl w:val="0"/>
          <w:numId w:val="162"/>
        </w:num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использование учителями современных педагогических технологий, в том числе здоровьесберегающих; </w:t>
      </w:r>
    </w:p>
    <w:p>
      <w:pPr>
        <w:numPr>
          <w:ilvl w:val="0"/>
          <w:numId w:val="162"/>
        </w:num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участие в методической работе, распространение передового педагогического опыта;</w:t>
      </w:r>
    </w:p>
    <w:p>
      <w:pPr>
        <w:numPr>
          <w:ilvl w:val="0"/>
          <w:numId w:val="162"/>
        </w:num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повышение уровня профессионального мастерства и др.  </w:t>
      </w:r>
    </w:p>
    <w:p>
      <w:p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 распределении стимулирующей части фонда оплаты труда учитывается мнение коллегиальных органов управления гимназии. </w:t>
      </w:r>
    </w:p>
    <w:p>
      <w:p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Материально-технические условия реализации ФОП ООО </w:t>
      </w:r>
    </w:p>
    <w:p>
      <w:p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Материально-техническая база гимназии приведена в соответствие с задачами по обеспечению реализации образовательной программы, необходимого учебно-материального оснащения образовательного процесса и созданию соответствующей образовательной и социальной среды. </w:t>
      </w:r>
    </w:p>
    <w:p>
      <w:p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Критериальными источниками оценки учебно-материального обеспечения образовательного процесса являются требования ФГОС, лицензионные требования; перечни рекомендуемой учебной литературы и цифровых образовательных ресурсов, утвержденные региональными нормативными актами и локальными актами образовательной организации, разработанными с учетом местных условий, особенностей реализации основной образовательной программы в образовательной организации. </w:t>
      </w:r>
    </w:p>
    <w:p>
      <w:p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 соответствии с требованиями ФГОС в школе созданы и установлены: </w:t>
      </w:r>
    </w:p>
    <w:p>
      <w:pPr>
        <w:numPr>
          <w:ilvl w:val="0"/>
          <w:numId w:val="164"/>
        </w:num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учебные кабинеты; </w:t>
      </w:r>
    </w:p>
    <w:p>
      <w:pPr>
        <w:numPr>
          <w:ilvl w:val="0"/>
          <w:numId w:val="164"/>
        </w:num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коворкинг: информационно-библиотечный центр с рабочей зоной, читальным залом </w:t>
      </w:r>
    </w:p>
    <w:p>
      <w:pPr>
        <w:numPr>
          <w:ilvl w:val="0"/>
          <w:numId w:val="164"/>
        </w:num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актовый зал; </w:t>
      </w:r>
    </w:p>
    <w:p>
      <w:pPr>
        <w:numPr>
          <w:ilvl w:val="0"/>
          <w:numId w:val="164"/>
        </w:num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зал хореографии;</w:t>
      </w:r>
    </w:p>
    <w:p>
      <w:pPr>
        <w:numPr>
          <w:ilvl w:val="0"/>
          <w:numId w:val="164"/>
        </w:num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спортивный зал, спортивные площадки, футбольное поле, оснащенные игровым, спортивным оборудованием и инвентарем; </w:t>
      </w:r>
    </w:p>
    <w:p>
      <w:pPr>
        <w:numPr>
          <w:ilvl w:val="0"/>
          <w:numId w:val="164"/>
        </w:num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помещения для питания обучающихся, а также для приготовления и разогрева пищи, обеспечивающие возможность организации качественного горячего питания; </w:t>
      </w:r>
    </w:p>
    <w:p>
      <w:pPr>
        <w:numPr>
          <w:ilvl w:val="0"/>
          <w:numId w:val="164"/>
        </w:num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помещения для медицинского персонала; </w:t>
      </w:r>
    </w:p>
    <w:p>
      <w:pPr>
        <w:numPr>
          <w:ilvl w:val="0"/>
          <w:numId w:val="164"/>
        </w:num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административные и иные помещения, оснащенные необходимым оборудованием; </w:t>
      </w:r>
    </w:p>
    <w:p>
      <w:pPr>
        <w:numPr>
          <w:ilvl w:val="0"/>
          <w:numId w:val="164"/>
        </w:num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гардеробы, санузлы, места личной гигиены. </w:t>
      </w:r>
    </w:p>
    <w:p>
      <w:p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Все помещения обеспечиваются комплектами оборудования для реализации предметных областей и внеурочной деятельности, включая мебель, оснащение, презентационное оборудование и необходимый инвентарь.   </w:t>
      </w:r>
    </w:p>
    <w:p>
      <w:p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Материально-техническое оснащение образовательного процесса в приложении к ФОП ООО. </w:t>
      </w:r>
    </w:p>
    <w:p>
      <w:p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 </w:t>
      </w:r>
    </w:p>
    <w:p>
      <w:pPr>
        <w:keepNext w:val="true"/>
        <w:keepLines w:val="true"/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Информационно-методические условия реализации ФОП ООО</w:t>
      </w:r>
    </w:p>
    <w:p>
      <w:p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Под информационно-образовательной средой (ИОС) понимается открытая педагогическая система, сформированная на основе разнообразных информационных образовательных ресурсов, современных информационно-телекоммуникационных средств и педагогических технологий, направленных на формирование творческой, социально активной личности, а также компетентность участников образовательного процесса в решении </w:t>
        <w:tab/>
        <w:t xml:space="preserve">учебно-познавательных и профессиональных задач с применением информационно-коммуникационных технологий (ИКТ-компетентность), наличие служб поддержки применения ИКТ. </w:t>
      </w:r>
    </w:p>
    <w:p>
      <w:p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Создаваемая в образовательной организации ИОС строится в соответствии со следующей иерархией: единая информационно-образовательная среда страны; единая информационно-образовательная среда региона; информационно-образовательная среда образовательной организации; предметная информационно-образовательная среда; информационно-образовательная среда УМК; информационно-образовательная среда компонентов УМК; информационно-образовательная среда элементов УМК. </w:t>
      </w:r>
    </w:p>
    <w:p>
      <w:p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Основными элементами ИОС являются: </w:t>
      </w:r>
    </w:p>
    <w:p>
      <w:pPr>
        <w:numPr>
          <w:ilvl w:val="0"/>
          <w:numId w:val="168"/>
        </w:num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информационно-образовательные ресурсы в виде печатной продукции;</w:t>
      </w:r>
    </w:p>
    <w:p>
      <w:pPr>
        <w:numPr>
          <w:ilvl w:val="0"/>
          <w:numId w:val="168"/>
        </w:num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информационно-образовательные ресурсы на сменных   носителях;</w:t>
      </w:r>
    </w:p>
    <w:p>
      <w:pPr>
        <w:numPr>
          <w:ilvl w:val="0"/>
          <w:numId w:val="168"/>
        </w:num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информационно-образовательные ресурсы сети Интернет; </w:t>
      </w:r>
    </w:p>
    <w:p>
      <w:pPr>
        <w:numPr>
          <w:ilvl w:val="0"/>
          <w:numId w:val="168"/>
        </w:num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вычислительная и информационно-телекоммуникационная инфраструктура; </w:t>
      </w:r>
    </w:p>
    <w:p>
      <w:p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Необходимое для использования ИКТ оборудование отвечает современным требованиям и обеспечивает использование ИКТ: </w:t>
      </w:r>
    </w:p>
    <w:p>
      <w:pPr>
        <w:numPr>
          <w:ilvl w:val="0"/>
          <w:numId w:val="170"/>
        </w:num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 учебной деятельности; </w:t>
      </w:r>
    </w:p>
    <w:p>
      <w:pPr>
        <w:numPr>
          <w:ilvl w:val="0"/>
          <w:numId w:val="170"/>
        </w:num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во внеурочной деятельности; </w:t>
      </w:r>
    </w:p>
    <w:p>
      <w:pPr>
        <w:numPr>
          <w:ilvl w:val="0"/>
          <w:numId w:val="170"/>
        </w:num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 исследовательской и проектной деятельности; </w:t>
      </w:r>
    </w:p>
    <w:p>
      <w:pPr>
        <w:numPr>
          <w:ilvl w:val="0"/>
          <w:numId w:val="170"/>
        </w:num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при измерении, контроле и оценке результатов образования. </w:t>
      </w:r>
    </w:p>
    <w:p>
      <w:p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Учебно-методическое и информационное оснащение образовательного процесса обеспечивает возможность: </w:t>
      </w:r>
    </w:p>
    <w:p>
      <w:pPr>
        <w:numPr>
          <w:ilvl w:val="0"/>
          <w:numId w:val="172"/>
        </w:num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реализации индивидуальных образовательных планов учащихся, осуществления их самостоятельной образовательной деятельности; </w:t>
      </w:r>
    </w:p>
    <w:p>
      <w:pPr>
        <w:numPr>
          <w:ilvl w:val="0"/>
          <w:numId w:val="172"/>
        </w:num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ввода русского и иноязычного текста, распознавания сканированного текста;</w:t>
      </w:r>
    </w:p>
    <w:p>
      <w:pPr>
        <w:numPr>
          <w:ilvl w:val="0"/>
          <w:numId w:val="172"/>
        </w:num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создания текста на основе расшифровки аудиозаписи; </w:t>
      </w:r>
    </w:p>
    <w:p>
      <w:pPr>
        <w:numPr>
          <w:ilvl w:val="0"/>
          <w:numId w:val="172"/>
        </w:num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использования средств орфографического и синтаксического контроля русского текста и текста на иностранном языке; </w:t>
      </w:r>
    </w:p>
    <w:p>
      <w:pPr>
        <w:numPr>
          <w:ilvl w:val="0"/>
          <w:numId w:val="172"/>
        </w:num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редактирования и структурирования текста средствами текстового редактора; </w:t>
      </w:r>
    </w:p>
    <w:p>
      <w:pPr>
        <w:numPr>
          <w:ilvl w:val="0"/>
          <w:numId w:val="172"/>
        </w:num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записи и обработки изображения и звука при хода образовательного процесса; </w:t>
      </w:r>
    </w:p>
    <w:p>
      <w:pPr>
        <w:numPr>
          <w:ilvl w:val="0"/>
          <w:numId w:val="172"/>
        </w:num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переноса информации с нецифровых носителей в цифровую среду (оцифровка, сканирование); </w:t>
      </w:r>
    </w:p>
    <w:p>
      <w:pPr>
        <w:numPr>
          <w:ilvl w:val="0"/>
          <w:numId w:val="172"/>
        </w:num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создания и использования диаграмм различных видов (алгоритмических, концептуальных, классификационных, организационных, хронологических, родства и др.), создания виртуальных геометрических объектов, организации сообщения в виде линейного или включающего ссылки сопровождения выступления, сообщения для самостоятельного просмотра, в том числе видеомонтажа и озвучивания видеосообщений; </w:t>
      </w:r>
    </w:p>
    <w:p>
      <w:pPr>
        <w:numPr>
          <w:ilvl w:val="0"/>
          <w:numId w:val="172"/>
        </w:num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выступления с аудио-, видео- и графическим экранным сопровождением; </w:t>
      </w:r>
    </w:p>
    <w:p>
      <w:pPr>
        <w:numPr>
          <w:ilvl w:val="0"/>
          <w:numId w:val="172"/>
        </w:num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вывода информации на бумагу (печать); </w:t>
      </w:r>
    </w:p>
    <w:p>
      <w:pPr>
        <w:numPr>
          <w:ilvl w:val="0"/>
          <w:numId w:val="172"/>
        </w:num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информационного подключения к локальной сети и глобальной сети Интернет, входа в информационную среду организации, в том числе через Интернет, размещения гипермедиасообщений в информационной среде образовательной организации; </w:t>
      </w:r>
    </w:p>
    <w:p>
      <w:pPr>
        <w:numPr>
          <w:ilvl w:val="0"/>
          <w:numId w:val="172"/>
        </w:num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поиска и получения информации; </w:t>
      </w:r>
    </w:p>
    <w:p>
      <w:pPr>
        <w:numPr>
          <w:ilvl w:val="0"/>
          <w:numId w:val="172"/>
        </w:num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использования источников информации на бумажных и цифровых носителях (в том числе в справочниках, словарях, поисковых системах); </w:t>
      </w:r>
    </w:p>
    <w:p>
      <w:pPr>
        <w:numPr>
          <w:ilvl w:val="0"/>
          <w:numId w:val="172"/>
        </w:num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вещания (подкастинга), использования носимых аудио-, видеоустройств для учебной деятельности на уроке и вне урока; </w:t>
      </w:r>
    </w:p>
    <w:p>
      <w:pPr>
        <w:numPr>
          <w:ilvl w:val="0"/>
          <w:numId w:val="172"/>
        </w:num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общения в Интернете, взаимодействия в социальных группах и сетях, участия в форумах, групповой работы над сообщениями (вики); </w:t>
      </w:r>
    </w:p>
    <w:p>
      <w:pPr>
        <w:numPr>
          <w:ilvl w:val="0"/>
          <w:numId w:val="172"/>
        </w:num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создания, заполнения и анализа баз данных, в том числе определителей; их наглядного представления; </w:t>
      </w:r>
    </w:p>
    <w:p>
      <w:pPr>
        <w:numPr>
          <w:ilvl w:val="0"/>
          <w:numId w:val="172"/>
        </w:num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включения учащихся в проектную и учебно-исследовательскую деятельность, проведения наблюдений и экспериментов, в том числе с использованием: учебного лабораторного оборудования, цифрового (электронного) и традиционного измерения, включая определение местонахождения; </w:t>
      </w:r>
    </w:p>
    <w:p>
      <w:pPr>
        <w:numPr>
          <w:ilvl w:val="0"/>
          <w:numId w:val="172"/>
        </w:num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виртуальных лабораторий, вещественных и виртуально-наглядных моделей и коллекций основных математических и естественно-научных объектов и явлений; </w:t>
      </w:r>
    </w:p>
    <w:p>
      <w:pPr>
        <w:numPr>
          <w:ilvl w:val="0"/>
          <w:numId w:val="172"/>
        </w:num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исполнения, сочинения и аранжировки музыкальных произведений с применением традиционных народных и современных инструментов и цифровых технологий, использования звуковых и музыкальных редакторов, клавишных и кинестетических синтезаторов; </w:t>
      </w:r>
    </w:p>
    <w:p>
      <w:pPr>
        <w:numPr>
          <w:ilvl w:val="0"/>
          <w:numId w:val="172"/>
        </w:num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художественного творчества с использованием ручных, электрических и ИКТ-инструментов, реализации художественно-оформительских и издательских проектов, натурной и рисованной мультипликации; </w:t>
      </w:r>
    </w:p>
    <w:p>
      <w:pPr>
        <w:numPr>
          <w:ilvl w:val="0"/>
          <w:numId w:val="172"/>
        </w:num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создания материальных и информационных объектов с использованием ручных и электроинструментов, применяемых в избранных для изучения распространенных технологиях (индустриальных, сельскохозяйственных, технологиях ведения дома, информационных и коммуникационных технологиях); </w:t>
      </w:r>
    </w:p>
    <w:p>
      <w:pPr>
        <w:numPr>
          <w:ilvl w:val="0"/>
          <w:numId w:val="172"/>
        </w:num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проектирования и конструирования, в том числе моделей с цифровым управлением и обратной связью, с использованием конструкторов; </w:t>
      </w:r>
    </w:p>
    <w:p>
      <w:pPr>
        <w:numPr>
          <w:ilvl w:val="0"/>
          <w:numId w:val="172"/>
        </w:num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управления объектами; </w:t>
      </w:r>
    </w:p>
    <w:p>
      <w:pPr>
        <w:numPr>
          <w:ilvl w:val="0"/>
          <w:numId w:val="172"/>
        </w:num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программирования; </w:t>
      </w:r>
    </w:p>
    <w:p>
      <w:pPr>
        <w:numPr>
          <w:ilvl w:val="0"/>
          <w:numId w:val="172"/>
        </w:num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занятий по изучению правил дорожного движения с использованием игр, оборудования, а также компьютерных тренажеров; </w:t>
      </w:r>
    </w:p>
    <w:p>
      <w:pPr>
        <w:numPr>
          <w:ilvl w:val="0"/>
          <w:numId w:val="172"/>
        </w:num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размещения продуктов познавательной, учебно-исследовательской и проектной деятельности учащихся в информационно-образовательной среде образовательной организации; </w:t>
      </w:r>
    </w:p>
    <w:p>
      <w:pPr>
        <w:numPr>
          <w:ilvl w:val="0"/>
          <w:numId w:val="172"/>
        </w:num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проектирования и организации индивидуальной и групповой деятельности, организации своего времени с использованием ИКТ; </w:t>
      </w:r>
    </w:p>
    <w:p>
      <w:pPr>
        <w:numPr>
          <w:ilvl w:val="0"/>
          <w:numId w:val="172"/>
        </w:num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планирования учебного процесса, фиксирования его реализации в целом и отдельных этапов (выступлений, дискуссий, экспериментов); </w:t>
      </w:r>
    </w:p>
    <w:p>
      <w:pPr>
        <w:numPr>
          <w:ilvl w:val="0"/>
          <w:numId w:val="172"/>
        </w:num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обеспечения доступа в информационно-методический центр к информационным ресурсам Интернета, учебной и художественной литературе, коллекциям медиаресурсов на электронных носителях, множительной технике для тиражирования учебных и методических тексто-графических и аудио-, видеоматериалов, результатов творческой, научно-исследовательской и проектной деятельности обучающихся; </w:t>
      </w:r>
    </w:p>
    <w:p>
      <w:pPr>
        <w:numPr>
          <w:ilvl w:val="0"/>
          <w:numId w:val="172"/>
        </w:num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проведения массовых мероприятий, собраний, представлений; </w:t>
      </w:r>
    </w:p>
    <w:p>
      <w:pPr>
        <w:numPr>
          <w:ilvl w:val="0"/>
          <w:numId w:val="172"/>
        </w:num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досуга и общения учащихся с возможностью для массового просмотра кино- и видеоматериалов, организации сценической работы, театрализованных представлений, обеспеченных озвучиванием, освещением и мультимедиа сопровождением; </w:t>
      </w:r>
    </w:p>
    <w:p>
      <w:pPr>
        <w:numPr>
          <w:ilvl w:val="0"/>
          <w:numId w:val="172"/>
        </w:num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выпуска школьных печатных изданий, работы школьного телевидения. </w:t>
      </w:r>
    </w:p>
    <w:p>
      <w:p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Все указанные виды деятельности обеспечиваются расходными материалами. </w:t>
      </w:r>
    </w:p>
    <w:p>
      <w:p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tabs>
          <w:tab w:val="left" w:pos="284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Функционирование информационно-образовательной среды, соответствующей требованиям ФГОС </w:t>
      </w:r>
    </w:p>
    <w:p>
      <w:p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Использование информационных технологий является одним из важных направлений деятельности гимназии, т.к. даёт возможность повысить уровень эффективности деятельности учителей и администрации школы в новой среде. В гимназии сформировано единое информационное пространство гимназии, в которой задействованы и на информационном уровне связаны все участники учебного процесса: администраторы, преподаватели, ученики и их родители.   </w:t>
      </w:r>
    </w:p>
    <w:p>
      <w:p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На сегодняшний день в гимназии: </w:t>
      </w:r>
    </w:p>
    <w:p>
      <w:pPr>
        <w:suppressAutoHyphens w:val="true"/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Общее число компьютеров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 107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шт. </w:t>
      </w:r>
    </w:p>
    <w:p>
      <w:pPr>
        <w:suppressAutoHyphens w:val="true"/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Общее число ноутбуков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 55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шт. </w:t>
      </w:r>
    </w:p>
    <w:p>
      <w:pPr>
        <w:suppressAutoHyphens w:val="true"/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Количество интерактивных доск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42 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шт. </w:t>
      </w:r>
    </w:p>
    <w:p>
      <w:pPr>
        <w:suppressAutoHyphens w:val="true"/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Количество проекторов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  42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шт. </w:t>
      </w:r>
    </w:p>
    <w:p>
      <w:pPr>
        <w:suppressAutoHyphens w:val="true"/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Количество МФУ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  13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шт. </w:t>
      </w:r>
    </w:p>
    <w:p>
      <w:pPr>
        <w:suppressAutoHyphens w:val="true"/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Количество принтеров -  44 шт.</w:t>
      </w:r>
    </w:p>
    <w:p>
      <w:pPr>
        <w:suppressAutoHyphens w:val="true"/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Количество документ-камер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42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шт. </w:t>
      </w:r>
    </w:p>
    <w:p>
      <w:pPr>
        <w:suppressAutoHyphens w:val="true"/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Количество плоттеров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 1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шт. </w:t>
      </w:r>
    </w:p>
    <w:p>
      <w:pPr>
        <w:suppressAutoHyphens w:val="true"/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Количество интерактивных панелей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7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шт.</w:t>
      </w:r>
    </w:p>
    <w:p>
      <w:pPr>
        <w:suppressAutoHyphens w:val="true"/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Интерактивная панель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 7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шт. </w:t>
      </w:r>
    </w:p>
    <w:p>
      <w:pPr>
        <w:suppressAutoHyphens w:val="true"/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Сканер (формат А3)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1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шт.</w:t>
      </w:r>
    </w:p>
    <w:p>
      <w:pPr>
        <w:suppressAutoHyphens w:val="true"/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Наличие сети Интернет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имеется (100 Мбит/сек.)</w:t>
      </w:r>
    </w:p>
    <w:p>
      <w:p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Непрерывно осуществляется методическая работа с педагогическим коллективом по использованию информационных технологий для их профессионального образования. Гимназия с 2017 по 2020 годы являлась городской площадкой по реализации инновационного проекта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Повышение уровня ИКТ компетенций педагога как условие достижения нового качества образования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»,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были проведены следующие мероприятия: мониторинг ИКТ-компетентности педагогов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Компьютерная грамотность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консультации по формированию у педагогов компьютерной грамотности (Zoom, Power Point), проведены методические семинары-практикумы, направленные на внедрение в практику преподавания современных ИКТ- технологий в образовательный процесс: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Создание электронного кабинета учителя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Образовательные сайты, учебные платформы. Дистанционные формы работы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 др.</w:t>
      </w:r>
    </w:p>
    <w:p>
      <w:p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Постоянно осуществляется мониторинг заполнения электронного журнала учителями-предметниками. Все учителя гимназии имеют представление о функционировании компьютера, являются активными пользователями, используют в своей работе современные технологии, притом даже без посещений курсов компьютерной грамотности. Большинство учителей владеют навыками работы с электронными и цифровыми образовательными ресурсами. </w:t>
      </w:r>
    </w:p>
    <w:p>
      <w:p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Для повышения эффективности системы управления образовательной организацией также применяются современные информационные технологии. Так, для сбора информации применяются Google-формы, Яндекс-формы и Google-таблицы. Для хранения и обработки информации используются Google-таблицы и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Google-документы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Администрация гимназии, учителя-предметники и классные руководители владеют компетенциями работы с электронным документооборотом. </w:t>
      </w:r>
    </w:p>
    <w:p>
      <w:pPr>
        <w:tabs>
          <w:tab w:val="center" w:pos="1544" w:leader="none"/>
          <w:tab w:val="center" w:pos="3044" w:leader="none"/>
          <w:tab w:val="center" w:pos="5066" w:leader="none"/>
          <w:tab w:val="center" w:pos="7401" w:leader="none"/>
          <w:tab w:val="center" w:pos="9758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 гимназии создаются все условия для взаимодействия семьи и школы через единое информационное пространство и сайт гимназии на портале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Электронное образование Республики Татарстан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 (</w:t>
      </w:r>
      <w:hyperlink xmlns:r="http://schemas.openxmlformats.org/officeDocument/2006/relationships" r:id="docRId2">
        <w:r>
          <w:rPr>
            <w:rFonts w:ascii="Times New Roman" w:hAnsi="Times New Roman" w:cs="Times New Roman" w:eastAsia="Times New Roman"/>
            <w:color w:val="000000"/>
            <w:spacing w:val="0"/>
            <w:position w:val="0"/>
            <w:sz w:val="24"/>
            <w:u w:val="single"/>
            <w:shd w:fill="auto" w:val="clear"/>
          </w:rPr>
          <w:t xml:space="preserve">https://edu.tatar.ru/sovetcki/page2449.htm</w:t>
        </w:r>
      </w:hyperlink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).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На сайте представлена актуальная </w:t>
        <w:tab/>
        <w:t xml:space="preserve">и достоверная информация, новостная лента обновляется регулярно. В гимназии каждый учебный кабинет оснащен следующим техническим оборудованием: </w:t>
      </w:r>
    </w:p>
    <w:p>
      <w:pPr>
        <w:tabs>
          <w:tab w:val="center" w:pos="1544" w:leader="none"/>
          <w:tab w:val="center" w:pos="3044" w:leader="none"/>
          <w:tab w:val="center" w:pos="5066" w:leader="none"/>
          <w:tab w:val="center" w:pos="7401" w:leader="none"/>
          <w:tab w:val="center" w:pos="9758" w:leader="none"/>
        </w:tabs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tbl>
      <w:tblPr>
        <w:tblInd w:w="988" w:type="dxa"/>
      </w:tblPr>
      <w:tblGrid>
        <w:gridCol w:w="501"/>
        <w:gridCol w:w="6937"/>
        <w:gridCol w:w="1150"/>
      </w:tblGrid>
      <w:tr>
        <w:trPr>
          <w:trHeight w:val="286" w:hRule="auto"/>
          <w:jc w:val="left"/>
        </w:trPr>
        <w:tc>
          <w:tcPr>
            <w:tcW w:w="5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6" w:type="dxa"/>
              <w:right w:w="106" w:type="dxa"/>
            </w:tcMar>
            <w:vAlign w:val="top"/>
          </w:tcPr>
          <w:p>
            <w:pPr>
              <w:suppressAutoHyphens w:val="true"/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</w:tc>
        <w:tc>
          <w:tcPr>
            <w:tcW w:w="69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6" w:type="dxa"/>
              <w:right w:w="106" w:type="dxa"/>
            </w:tcMar>
            <w:vAlign w:val="top"/>
          </w:tcPr>
          <w:p>
            <w:pPr>
              <w:suppressAutoHyphens w:val="true"/>
              <w:spacing w:before="0" w:after="0" w:line="259"/>
              <w:ind w:right="-1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Наименование оборудования </w:t>
            </w:r>
          </w:p>
        </w:tc>
        <w:tc>
          <w:tcPr>
            <w:tcW w:w="11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6" w:type="dxa"/>
              <w:right w:w="106" w:type="dxa"/>
            </w:tcMar>
            <w:vAlign w:val="top"/>
          </w:tcPr>
          <w:p>
            <w:pPr>
              <w:suppressAutoHyphens w:val="true"/>
              <w:spacing w:before="0" w:after="0" w:line="259"/>
              <w:ind w:right="-1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Кол-во </w:t>
            </w:r>
          </w:p>
        </w:tc>
      </w:tr>
      <w:tr>
        <w:trPr>
          <w:trHeight w:val="286" w:hRule="auto"/>
          <w:jc w:val="left"/>
        </w:trPr>
        <w:tc>
          <w:tcPr>
            <w:tcW w:w="5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6" w:type="dxa"/>
              <w:right w:w="106" w:type="dxa"/>
            </w:tcMar>
            <w:vAlign w:val="top"/>
          </w:tcPr>
          <w:p>
            <w:pPr>
              <w:suppressAutoHyphens w:val="true"/>
              <w:spacing w:before="0" w:after="0" w:line="259"/>
              <w:ind w:right="-1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 </w:t>
            </w:r>
          </w:p>
        </w:tc>
        <w:tc>
          <w:tcPr>
            <w:tcW w:w="69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6" w:type="dxa"/>
              <w:right w:w="106" w:type="dxa"/>
            </w:tcMar>
            <w:vAlign w:val="top"/>
          </w:tcPr>
          <w:p>
            <w:pPr>
              <w:suppressAutoHyphens w:val="true"/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Интерактивная доска Donview DB-82</w:t>
            </w:r>
          </w:p>
        </w:tc>
        <w:tc>
          <w:tcPr>
            <w:tcW w:w="11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6" w:type="dxa"/>
              <w:right w:w="106" w:type="dxa"/>
            </w:tcMar>
            <w:vAlign w:val="top"/>
          </w:tcPr>
          <w:p>
            <w:pPr>
              <w:suppressAutoHyphens w:val="true"/>
              <w:spacing w:before="0" w:after="0" w:line="259"/>
              <w:ind w:right="-1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 </w:t>
            </w:r>
          </w:p>
        </w:tc>
      </w:tr>
      <w:tr>
        <w:trPr>
          <w:trHeight w:val="286" w:hRule="auto"/>
          <w:jc w:val="left"/>
        </w:trPr>
        <w:tc>
          <w:tcPr>
            <w:tcW w:w="5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6" w:type="dxa"/>
              <w:right w:w="106" w:type="dxa"/>
            </w:tcMar>
            <w:vAlign w:val="top"/>
          </w:tcPr>
          <w:p>
            <w:pPr>
              <w:suppressAutoHyphens w:val="true"/>
              <w:spacing w:before="0" w:after="0" w:line="259"/>
              <w:ind w:right="-1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 </w:t>
            </w:r>
          </w:p>
        </w:tc>
        <w:tc>
          <w:tcPr>
            <w:tcW w:w="69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6" w:type="dxa"/>
              <w:right w:w="106" w:type="dxa"/>
            </w:tcMar>
            <w:vAlign w:val="top"/>
          </w:tcPr>
          <w:p>
            <w:pPr>
              <w:suppressAutoHyphens w:val="true"/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Проектор ViewSonic</w:t>
            </w:r>
          </w:p>
        </w:tc>
        <w:tc>
          <w:tcPr>
            <w:tcW w:w="11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6" w:type="dxa"/>
              <w:right w:w="106" w:type="dxa"/>
            </w:tcMar>
            <w:vAlign w:val="top"/>
          </w:tcPr>
          <w:p>
            <w:pPr>
              <w:suppressAutoHyphens w:val="true"/>
              <w:spacing w:before="0" w:after="0" w:line="259"/>
              <w:ind w:right="-1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 </w:t>
            </w:r>
          </w:p>
        </w:tc>
      </w:tr>
      <w:tr>
        <w:trPr>
          <w:trHeight w:val="286" w:hRule="auto"/>
          <w:jc w:val="left"/>
        </w:trPr>
        <w:tc>
          <w:tcPr>
            <w:tcW w:w="5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6" w:type="dxa"/>
              <w:right w:w="106" w:type="dxa"/>
            </w:tcMar>
            <w:vAlign w:val="top"/>
          </w:tcPr>
          <w:p>
            <w:pPr>
              <w:suppressAutoHyphens w:val="true"/>
              <w:spacing w:before="0" w:after="0" w:line="259"/>
              <w:ind w:right="-1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 </w:t>
            </w:r>
          </w:p>
        </w:tc>
        <w:tc>
          <w:tcPr>
            <w:tcW w:w="69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6" w:type="dxa"/>
              <w:right w:w="106" w:type="dxa"/>
            </w:tcMar>
            <w:vAlign w:val="top"/>
          </w:tcPr>
          <w:p>
            <w:pPr>
              <w:suppressAutoHyphens w:val="true"/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Пульт от проектора ViewSonic </w:t>
            </w:r>
          </w:p>
        </w:tc>
        <w:tc>
          <w:tcPr>
            <w:tcW w:w="11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6" w:type="dxa"/>
              <w:right w:w="106" w:type="dxa"/>
            </w:tcMar>
            <w:vAlign w:val="top"/>
          </w:tcPr>
          <w:p>
            <w:pPr>
              <w:suppressAutoHyphens w:val="true"/>
              <w:spacing w:before="0" w:after="0" w:line="259"/>
              <w:ind w:right="-1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 </w:t>
            </w:r>
          </w:p>
        </w:tc>
      </w:tr>
      <w:tr>
        <w:trPr>
          <w:trHeight w:val="286" w:hRule="auto"/>
          <w:jc w:val="left"/>
        </w:trPr>
        <w:tc>
          <w:tcPr>
            <w:tcW w:w="5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6" w:type="dxa"/>
              <w:right w:w="106" w:type="dxa"/>
            </w:tcMar>
            <w:vAlign w:val="top"/>
          </w:tcPr>
          <w:p>
            <w:pPr>
              <w:suppressAutoHyphens w:val="true"/>
              <w:spacing w:before="0" w:after="0" w:line="259"/>
              <w:ind w:right="-1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 </w:t>
            </w:r>
          </w:p>
        </w:tc>
        <w:tc>
          <w:tcPr>
            <w:tcW w:w="69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6" w:type="dxa"/>
              <w:right w:w="106" w:type="dxa"/>
            </w:tcMar>
            <w:vAlign w:val="top"/>
          </w:tcPr>
          <w:p>
            <w:pPr>
              <w:suppressAutoHyphens w:val="true"/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Моноблок Hp tpc-q066-22 (белый)</w:t>
            </w:r>
          </w:p>
        </w:tc>
        <w:tc>
          <w:tcPr>
            <w:tcW w:w="11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6" w:type="dxa"/>
              <w:right w:w="106" w:type="dxa"/>
            </w:tcMar>
            <w:vAlign w:val="top"/>
          </w:tcPr>
          <w:p>
            <w:pPr>
              <w:suppressAutoHyphens w:val="true"/>
              <w:spacing w:before="0" w:after="0" w:line="259"/>
              <w:ind w:right="-1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 </w:t>
            </w:r>
          </w:p>
        </w:tc>
      </w:tr>
      <w:tr>
        <w:trPr>
          <w:trHeight w:val="286" w:hRule="auto"/>
          <w:jc w:val="left"/>
        </w:trPr>
        <w:tc>
          <w:tcPr>
            <w:tcW w:w="5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6" w:type="dxa"/>
              <w:right w:w="106" w:type="dxa"/>
            </w:tcMar>
            <w:vAlign w:val="top"/>
          </w:tcPr>
          <w:p>
            <w:pPr>
              <w:suppressAutoHyphens w:val="true"/>
              <w:spacing w:before="0" w:after="0" w:line="259"/>
              <w:ind w:right="-1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 </w:t>
            </w:r>
          </w:p>
        </w:tc>
        <w:tc>
          <w:tcPr>
            <w:tcW w:w="69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6" w:type="dxa"/>
              <w:right w:w="106" w:type="dxa"/>
            </w:tcMar>
            <w:vAlign w:val="top"/>
          </w:tcPr>
          <w:p>
            <w:pPr>
              <w:suppressAutoHyphens w:val="true"/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Клавиатура HР стационарная чёрная </w:t>
            </w:r>
          </w:p>
        </w:tc>
        <w:tc>
          <w:tcPr>
            <w:tcW w:w="11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6" w:type="dxa"/>
              <w:right w:w="106" w:type="dxa"/>
            </w:tcMar>
            <w:vAlign w:val="top"/>
          </w:tcPr>
          <w:p>
            <w:pPr>
              <w:suppressAutoHyphens w:val="true"/>
              <w:spacing w:before="0" w:after="0" w:line="259"/>
              <w:ind w:right="-1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 </w:t>
            </w:r>
          </w:p>
        </w:tc>
      </w:tr>
      <w:tr>
        <w:trPr>
          <w:trHeight w:val="288" w:hRule="auto"/>
          <w:jc w:val="left"/>
        </w:trPr>
        <w:tc>
          <w:tcPr>
            <w:tcW w:w="5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6" w:type="dxa"/>
              <w:right w:w="106" w:type="dxa"/>
            </w:tcMar>
            <w:vAlign w:val="top"/>
          </w:tcPr>
          <w:p>
            <w:pPr>
              <w:suppressAutoHyphens w:val="true"/>
              <w:spacing w:before="0" w:after="0" w:line="259"/>
              <w:ind w:right="-1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 </w:t>
            </w:r>
          </w:p>
        </w:tc>
        <w:tc>
          <w:tcPr>
            <w:tcW w:w="69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6" w:type="dxa"/>
              <w:right w:w="106" w:type="dxa"/>
            </w:tcMar>
            <w:vAlign w:val="top"/>
          </w:tcPr>
          <w:p>
            <w:pPr>
              <w:suppressAutoHyphens w:val="true"/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Мышь компьютерная проводная HP </w:t>
            </w:r>
          </w:p>
        </w:tc>
        <w:tc>
          <w:tcPr>
            <w:tcW w:w="11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6" w:type="dxa"/>
              <w:right w:w="106" w:type="dxa"/>
            </w:tcMar>
            <w:vAlign w:val="top"/>
          </w:tcPr>
          <w:p>
            <w:pPr>
              <w:suppressAutoHyphens w:val="true"/>
              <w:spacing w:before="0" w:after="0" w:line="259"/>
              <w:ind w:right="-1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 </w:t>
            </w:r>
          </w:p>
        </w:tc>
      </w:tr>
      <w:tr>
        <w:trPr>
          <w:trHeight w:val="286" w:hRule="auto"/>
          <w:jc w:val="left"/>
        </w:trPr>
        <w:tc>
          <w:tcPr>
            <w:tcW w:w="5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6" w:type="dxa"/>
              <w:right w:w="106" w:type="dxa"/>
            </w:tcMar>
            <w:vAlign w:val="top"/>
          </w:tcPr>
          <w:p>
            <w:pPr>
              <w:suppressAutoHyphens w:val="true"/>
              <w:spacing w:before="0" w:after="0" w:line="259"/>
              <w:ind w:right="-1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 </w:t>
            </w:r>
          </w:p>
        </w:tc>
        <w:tc>
          <w:tcPr>
            <w:tcW w:w="69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6" w:type="dxa"/>
              <w:right w:w="106" w:type="dxa"/>
            </w:tcMar>
            <w:vAlign w:val="top"/>
          </w:tcPr>
          <w:p>
            <w:pPr>
              <w:suppressAutoHyphens w:val="true"/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Принтер pantum p2500</w:t>
            </w:r>
          </w:p>
        </w:tc>
        <w:tc>
          <w:tcPr>
            <w:tcW w:w="11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6" w:type="dxa"/>
              <w:right w:w="106" w:type="dxa"/>
            </w:tcMar>
            <w:vAlign w:val="top"/>
          </w:tcPr>
          <w:p>
            <w:pPr>
              <w:suppressAutoHyphens w:val="true"/>
              <w:spacing w:before="0" w:after="0" w:line="259"/>
              <w:ind w:right="-1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 </w:t>
            </w:r>
          </w:p>
        </w:tc>
      </w:tr>
      <w:tr>
        <w:trPr>
          <w:trHeight w:val="286" w:hRule="auto"/>
          <w:jc w:val="left"/>
        </w:trPr>
        <w:tc>
          <w:tcPr>
            <w:tcW w:w="5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6" w:type="dxa"/>
              <w:right w:w="106" w:type="dxa"/>
            </w:tcMar>
            <w:vAlign w:val="top"/>
          </w:tcPr>
          <w:p>
            <w:pPr>
              <w:suppressAutoHyphens w:val="true"/>
              <w:spacing w:before="0" w:after="0" w:line="259"/>
              <w:ind w:right="-1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 </w:t>
            </w:r>
          </w:p>
        </w:tc>
        <w:tc>
          <w:tcPr>
            <w:tcW w:w="69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6" w:type="dxa"/>
              <w:right w:w="106" w:type="dxa"/>
            </w:tcMar>
            <w:vAlign w:val="top"/>
          </w:tcPr>
          <w:p>
            <w:pPr>
              <w:suppressAutoHyphens w:val="true"/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Документкамера doko ds08mu</w:t>
            </w:r>
          </w:p>
        </w:tc>
        <w:tc>
          <w:tcPr>
            <w:tcW w:w="11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6" w:type="dxa"/>
              <w:right w:w="106" w:type="dxa"/>
            </w:tcMar>
            <w:vAlign w:val="top"/>
          </w:tcPr>
          <w:p>
            <w:pPr>
              <w:suppressAutoHyphens w:val="true"/>
              <w:spacing w:before="0" w:after="0" w:line="259"/>
              <w:ind w:right="-1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 </w:t>
            </w:r>
          </w:p>
        </w:tc>
      </w:tr>
      <w:tr>
        <w:trPr>
          <w:trHeight w:val="286" w:hRule="auto"/>
          <w:jc w:val="left"/>
        </w:trPr>
        <w:tc>
          <w:tcPr>
            <w:tcW w:w="5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6" w:type="dxa"/>
              <w:right w:w="106" w:type="dxa"/>
            </w:tcMar>
            <w:vAlign w:val="top"/>
          </w:tcPr>
          <w:p>
            <w:pPr>
              <w:suppressAutoHyphens w:val="true"/>
              <w:spacing w:before="0" w:after="0" w:line="259"/>
              <w:ind w:right="-1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 </w:t>
            </w:r>
          </w:p>
        </w:tc>
        <w:tc>
          <w:tcPr>
            <w:tcW w:w="69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6" w:type="dxa"/>
              <w:right w:w="106" w:type="dxa"/>
            </w:tcMar>
            <w:vAlign w:val="top"/>
          </w:tcPr>
          <w:p>
            <w:pPr>
              <w:suppressAutoHyphens w:val="true"/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Колонка стационарная </w:t>
            </w:r>
          </w:p>
        </w:tc>
        <w:tc>
          <w:tcPr>
            <w:tcW w:w="11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6" w:type="dxa"/>
              <w:right w:w="106" w:type="dxa"/>
            </w:tcMar>
            <w:vAlign w:val="top"/>
          </w:tcPr>
          <w:p>
            <w:pPr>
              <w:suppressAutoHyphens w:val="true"/>
              <w:spacing w:before="0" w:after="0" w:line="259"/>
              <w:ind w:right="-1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 </w:t>
            </w:r>
          </w:p>
        </w:tc>
      </w:tr>
    </w:tbl>
    <w:p>
      <w:p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59"/>
        <w:ind w:right="-1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Дальнейшее развитие гимназии в области информатизации связано с освоением, внедрением и рациональным использованием современных цифровых и информационно-коммуникационных ресурсов для повышения качества образовательного процесса. </w:t>
      </w:r>
    </w:p>
    <w:p>
      <w:pPr>
        <w:spacing w:before="0" w:after="46" w:line="259"/>
        <w:ind w:right="-1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Учебно-методическое и информационное обеспечение реализации ФОП ООО в приложении к ООП ООО. </w:t>
      </w:r>
    </w:p>
    <w:p>
      <w:pPr>
        <w:spacing w:before="0" w:after="0" w:line="259"/>
        <w:ind w:right="-1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59"/>
        <w:ind w:right="-1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Обоснование необходимых изменений в имеющихся условиях  </w:t>
      </w:r>
    </w:p>
    <w:p>
      <w:p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Обоснование необходимых изменений в имеющихся условиях в соответствии с приоритетами основной образовательной программы основного общего образования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Область изменения: </w:t>
      </w:r>
    </w:p>
    <w:p>
      <w:pPr>
        <w:numPr>
          <w:ilvl w:val="0"/>
          <w:numId w:val="226"/>
        </w:num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принципы и организационные механизмы управления педагогическим коллективом организации; </w:t>
      </w:r>
    </w:p>
    <w:p>
      <w:pPr>
        <w:numPr>
          <w:ilvl w:val="0"/>
          <w:numId w:val="226"/>
        </w:num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профессиональная готовность педагогических работников к реализации ФГОС ООО; </w:t>
      </w:r>
    </w:p>
    <w:p>
      <w:pPr>
        <w:numPr>
          <w:ilvl w:val="0"/>
          <w:numId w:val="226"/>
        </w:num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нормативно-правовая база; </w:t>
      </w:r>
    </w:p>
    <w:p>
      <w:pPr>
        <w:numPr>
          <w:ilvl w:val="0"/>
          <w:numId w:val="226"/>
        </w:num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система методической работы; </w:t>
      </w:r>
    </w:p>
    <w:p>
      <w:pPr>
        <w:numPr>
          <w:ilvl w:val="0"/>
          <w:numId w:val="226"/>
        </w:num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взаимодействие с внешней средой (социальное и сетевое партнерство); - материально-техническая база. </w:t>
      </w:r>
    </w:p>
    <w:p>
      <w:p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 целью учета приоритетов ФОП ООО необходимо обеспечить: </w:t>
      </w:r>
    </w:p>
    <w:p>
      <w:pPr>
        <w:numPr>
          <w:ilvl w:val="0"/>
          <w:numId w:val="228"/>
        </w:num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курсовую переподготовку по ФГОС всех педагогов, работающих на уровне основного общего образования; </w:t>
      </w:r>
    </w:p>
    <w:p>
      <w:pPr>
        <w:numPr>
          <w:ilvl w:val="0"/>
          <w:numId w:val="228"/>
        </w:num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регулярное информирование родителей и общественности в соответствии с основными приоритетами ФОП ООО; </w:t>
      </w:r>
    </w:p>
    <w:p>
      <w:p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вести мониторинг развития учащихся в соответствии с основными приоритетами программы; </w:t>
      </w:r>
    </w:p>
    <w:p>
      <w:pPr>
        <w:numPr>
          <w:ilvl w:val="0"/>
          <w:numId w:val="230"/>
        </w:num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укреплять материально - техническую базу Гимназии. </w:t>
      </w:r>
    </w:p>
    <w:p>
      <w:p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Критерии эффективности системы условий: </w:t>
      </w:r>
    </w:p>
    <w:p>
      <w:pPr>
        <w:numPr>
          <w:ilvl w:val="0"/>
          <w:numId w:val="232"/>
        </w:num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достижение планируемых результатов освоения ФОП ООО всеми учащимися гимназии; </w:t>
      </w:r>
    </w:p>
    <w:p>
      <w:pPr>
        <w:numPr>
          <w:ilvl w:val="0"/>
          <w:numId w:val="232"/>
        </w:num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выявление и развитие способностей учащихся через систему кружков, клубов; </w:t>
      </w:r>
    </w:p>
    <w:p>
      <w:p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- 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работа с одаренными детьми, организация олимпиад, конференций, диспутов, круглых столов, ролевых игр; </w:t>
      </w:r>
    </w:p>
    <w:p>
      <w:pPr>
        <w:numPr>
          <w:ilvl w:val="0"/>
          <w:numId w:val="234"/>
        </w:num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участие учащихся, родителей (законных представителей), педагогических работников и общественности в разработке ФОП ООО, проектировании и развитии внутришкольной социальной среды; </w:t>
      </w:r>
    </w:p>
    <w:p>
      <w:pPr>
        <w:numPr>
          <w:ilvl w:val="0"/>
          <w:numId w:val="234"/>
        </w:num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эффективное использование времени, отведенного на реализацию ФОП ООО, формируемой участниками образовательной деятельности в соответствии с запросами учащихся и их родителями (законными представителями); </w:t>
      </w:r>
    </w:p>
    <w:p>
      <w:pPr>
        <w:numPr>
          <w:ilvl w:val="0"/>
          <w:numId w:val="234"/>
        </w:num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использование в образовательной деятельности современных образовательных технологий; </w:t>
      </w:r>
    </w:p>
    <w:p>
      <w:pPr>
        <w:numPr>
          <w:ilvl w:val="0"/>
          <w:numId w:val="234"/>
        </w:num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эффективное управление Учреждением с использованием информационно-коммуникационных технологий, а также механизмов финансирования.</w:t>
      </w:r>
    </w:p>
    <w:p>
      <w:pPr>
        <w:numPr>
          <w:ilvl w:val="0"/>
          <w:numId w:val="234"/>
        </w:num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Перечень необходимых изменений по направлениям </w:t>
      </w:r>
    </w:p>
    <w:tbl>
      <w:tblPr>
        <w:tblInd w:w="1242" w:type="dxa"/>
      </w:tblPr>
      <w:tblGrid>
        <w:gridCol w:w="3286"/>
        <w:gridCol w:w="6070"/>
      </w:tblGrid>
      <w:tr>
        <w:trPr>
          <w:trHeight w:val="286" w:hRule="auto"/>
          <w:jc w:val="left"/>
        </w:trPr>
        <w:tc>
          <w:tcPr>
            <w:tcW w:w="32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24" w:type="dxa"/>
              <w:right w:w="24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Направление </w:t>
            </w:r>
          </w:p>
        </w:tc>
        <w:tc>
          <w:tcPr>
            <w:tcW w:w="60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24" w:type="dxa"/>
              <w:right w:w="24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Мероприятие </w:t>
            </w:r>
          </w:p>
        </w:tc>
      </w:tr>
      <w:tr>
        <w:trPr>
          <w:trHeight w:val="994" w:hRule="auto"/>
          <w:jc w:val="left"/>
        </w:trPr>
        <w:tc>
          <w:tcPr>
            <w:tcW w:w="32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24" w:type="dxa"/>
              <w:right w:w="24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Нормативное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обеспечение 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</w:tc>
        <w:tc>
          <w:tcPr>
            <w:tcW w:w="6070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24" w:type="dxa"/>
              <w:right w:w="24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Разработка </w:t>
              <w:tab/>
              <w:t xml:space="preserve">локальных </w:t>
              <w:tab/>
              <w:t xml:space="preserve">нормативных актов, обеспечивающих реализацию ФОП ООО </w:t>
            </w:r>
          </w:p>
        </w:tc>
      </w:tr>
      <w:tr>
        <w:trPr>
          <w:trHeight w:val="838" w:hRule="auto"/>
          <w:jc w:val="left"/>
        </w:trPr>
        <w:tc>
          <w:tcPr>
            <w:tcW w:w="32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24" w:type="dxa"/>
              <w:right w:w="24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Финансовое  обеспечение  </w:t>
            </w:r>
          </w:p>
        </w:tc>
        <w:tc>
          <w:tcPr>
            <w:tcW w:w="60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24" w:type="dxa"/>
              <w:right w:w="24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Разработка локальных нормативных актов (внесение изменений в них), регламентирующих установление заработной платы работников Гимназии, в том числе стимулирующих выплат </w:t>
            </w:r>
          </w:p>
        </w:tc>
      </w:tr>
      <w:tr>
        <w:trPr>
          <w:trHeight w:val="638" w:hRule="auto"/>
          <w:jc w:val="left"/>
        </w:trPr>
        <w:tc>
          <w:tcPr>
            <w:tcW w:w="32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24" w:type="dxa"/>
              <w:right w:w="24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Информационно-методические ресурсы </w:t>
            </w:r>
          </w:p>
        </w:tc>
        <w:tc>
          <w:tcPr>
            <w:tcW w:w="60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24" w:type="dxa"/>
              <w:right w:w="24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Пополнение </w:t>
              <w:tab/>
              <w:t xml:space="preserve">фондов библиотеки электронными образовательными ресурсами </w:t>
            </w:r>
          </w:p>
        </w:tc>
      </w:tr>
      <w:tr>
        <w:trPr>
          <w:trHeight w:val="706" w:hRule="auto"/>
          <w:jc w:val="left"/>
        </w:trPr>
        <w:tc>
          <w:tcPr>
            <w:tcW w:w="3286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24" w:type="dxa"/>
              <w:right w:w="24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Кадровое 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обеспечение 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</w:tc>
        <w:tc>
          <w:tcPr>
            <w:tcW w:w="60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24" w:type="dxa"/>
              <w:right w:w="24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Обеспечение условий для непрерывного профессионального развития педагогических работников. </w:t>
            </w:r>
          </w:p>
        </w:tc>
      </w:tr>
      <w:tr>
        <w:trPr>
          <w:trHeight w:val="838" w:hRule="auto"/>
          <w:jc w:val="left"/>
        </w:trPr>
        <w:tc>
          <w:tcPr>
            <w:tcW w:w="3286" w:type="dxa"/>
            <w:vMerge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24" w:type="dxa"/>
              <w:right w:w="24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0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24" w:type="dxa"/>
              <w:right w:w="24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Обеспечение условий для прохождения аттестации педагогических работников, увеличить количество педагогов с первой и высшей категорией. </w:t>
            </w:r>
          </w:p>
        </w:tc>
      </w:tr>
    </w:tbl>
    <w:p>
      <w:pPr>
        <w:spacing w:before="0" w:after="74" w:line="259"/>
        <w:ind w:right="-1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</w:t>
      </w:r>
    </w:p>
    <w:p>
      <w:pPr>
        <w:keepNext w:val="true"/>
        <w:keepLines w:val="true"/>
        <w:spacing w:before="0" w:after="0" w:line="240"/>
        <w:ind w:right="-1" w:left="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Механизмы достижения целевых ориентиров в системе условий </w:t>
      </w:r>
    </w:p>
    <w:p>
      <w:p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Интегративным результатом выполнения требований образовательной программы является создание и поддержание развивающей образовательной среды, адекватной задачам достижения личностного, социального, познавательного (интеллектуального), коммуникативного, эстетического, физического, трудового развития обучающихся. </w:t>
      </w:r>
    </w:p>
    <w:p>
      <w:p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Созданные в гимназии условия: </w:t>
      </w:r>
    </w:p>
    <w:p>
      <w:pPr>
        <w:numPr>
          <w:ilvl w:val="0"/>
          <w:numId w:val="258"/>
        </w:num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соответствуют требованиям ФГОС ООО; </w:t>
      </w:r>
    </w:p>
    <w:p>
      <w:pPr>
        <w:numPr>
          <w:ilvl w:val="0"/>
          <w:numId w:val="258"/>
        </w:num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обеспечивают </w:t>
        <w:tab/>
        <w:t xml:space="preserve">достижение </w:t>
        <w:tab/>
        <w:t xml:space="preserve">планируемых результатов </w:t>
        <w:tab/>
        <w:t xml:space="preserve">освоения </w:t>
      </w:r>
    </w:p>
    <w:p>
      <w:p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образовательной программы гимназии и реализацию предусмотренных в ней образовательных программ; </w:t>
      </w:r>
    </w:p>
    <w:p>
      <w:pPr>
        <w:numPr>
          <w:ilvl w:val="0"/>
          <w:numId w:val="260"/>
        </w:num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учитывают особенности гимназии, его организационную структуру, запросы участников образовательного процесса; </w:t>
      </w:r>
    </w:p>
    <w:p>
      <w:pPr>
        <w:numPr>
          <w:ilvl w:val="0"/>
          <w:numId w:val="260"/>
        </w:num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предоставляют возможность взаимодействия с социальными партнерами, использования ресурсов социума, в том числе и сетевого взаимодействия. </w:t>
      </w:r>
    </w:p>
    <w:p>
      <w:p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 соответствии с требованиями ФГОС ООО раздел образовательной программы гимназии, характеризующий систему условий, содержит описание кадровых, психолого-педагогических, финансово-экономических, материально-технических, информационно-методических условий и ресурсов. </w:t>
      </w:r>
    </w:p>
    <w:p>
      <w:pPr>
        <w:spacing w:before="0" w:after="0" w:line="240"/>
        <w:ind w:right="-1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Система условий реализации образовательной программы гимназии базируется на результатах проведенной комплексной аналитико-обобщающей </w:t>
        <w:tab/>
        <w:t xml:space="preserve">и прогностической работы, включающей: </w:t>
      </w:r>
    </w:p>
    <w:p>
      <w:pPr>
        <w:numPr>
          <w:ilvl w:val="0"/>
          <w:numId w:val="263"/>
        </w:num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анализ имеющихся условий и ресурсов реализации образовательной программы; </w:t>
      </w:r>
    </w:p>
    <w:p>
      <w:pPr>
        <w:numPr>
          <w:ilvl w:val="0"/>
          <w:numId w:val="263"/>
        </w:num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установление степени их соответствия требованиям ФГОС, а также целям и задачам образовательной программы учреждения, сформированным с учетом потребностей всех участников образовательного процесса; </w:t>
      </w:r>
    </w:p>
    <w:p>
      <w:pPr>
        <w:numPr>
          <w:ilvl w:val="0"/>
          <w:numId w:val="263"/>
        </w:num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выявление проблемных зон и установление необходимых изменений в имеющихся условиях для приведения их в соответствие с требованиями ФГОС; </w:t>
      </w:r>
    </w:p>
    <w:p>
      <w:pPr>
        <w:numPr>
          <w:ilvl w:val="0"/>
          <w:numId w:val="263"/>
        </w:numPr>
        <w:spacing w:before="0" w:after="0" w:line="240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разработку с привлечением всех участников образовательного процесса и возможных партнеров механизмов достижения целевых ориентиров в системе условий. </w:t>
      </w:r>
    </w:p>
    <w:p>
      <w:pPr>
        <w:spacing w:before="0" w:after="0" w:line="259"/>
        <w:ind w:right="-1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</w:t>
      </w:r>
    </w:p>
    <w:tbl>
      <w:tblPr>
        <w:tblInd w:w="137" w:type="dxa"/>
      </w:tblPr>
      <w:tblGrid>
        <w:gridCol w:w="2464"/>
        <w:gridCol w:w="2190"/>
        <w:gridCol w:w="3993"/>
        <w:gridCol w:w="1861"/>
      </w:tblGrid>
      <w:tr>
        <w:trPr>
          <w:trHeight w:val="516" w:hRule="auto"/>
          <w:jc w:val="left"/>
        </w:trPr>
        <w:tc>
          <w:tcPr>
            <w:tcW w:w="24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10" w:type="dxa"/>
              <w:right w:w="110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Управленческие шаги </w:t>
            </w:r>
          </w:p>
        </w:tc>
        <w:tc>
          <w:tcPr>
            <w:tcW w:w="2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10" w:type="dxa"/>
              <w:right w:w="110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Задачи </w:t>
            </w:r>
          </w:p>
        </w:tc>
        <w:tc>
          <w:tcPr>
            <w:tcW w:w="3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10" w:type="dxa"/>
              <w:right w:w="110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Результат </w:t>
            </w:r>
          </w:p>
        </w:tc>
        <w:tc>
          <w:tcPr>
            <w:tcW w:w="18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10" w:type="dxa"/>
              <w:right w:w="110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Ответственные </w:t>
            </w:r>
          </w:p>
        </w:tc>
      </w:tr>
      <w:tr>
        <w:trPr>
          <w:trHeight w:val="262" w:hRule="auto"/>
          <w:jc w:val="left"/>
        </w:trPr>
        <w:tc>
          <w:tcPr>
            <w:tcW w:w="10508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10" w:type="dxa"/>
              <w:right w:w="110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Механизм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Планирование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</w:p>
        </w:tc>
      </w:tr>
      <w:tr>
        <w:trPr>
          <w:trHeight w:val="1781" w:hRule="auto"/>
          <w:jc w:val="left"/>
        </w:trPr>
        <w:tc>
          <w:tcPr>
            <w:tcW w:w="24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10" w:type="dxa"/>
              <w:right w:w="110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Анализ системы условий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существующий в гимназии</w:t>
            </w:r>
          </w:p>
        </w:tc>
        <w:tc>
          <w:tcPr>
            <w:tcW w:w="2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10" w:type="dxa"/>
              <w:right w:w="110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Определение исходного уровня.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Определение параметров для необходимых изменений. </w:t>
            </w:r>
          </w:p>
        </w:tc>
        <w:tc>
          <w:tcPr>
            <w:tcW w:w="3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10" w:type="dxa"/>
              <w:right w:w="110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Написание программы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Система условий реализации основной образовательной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программы в соответствии с требованиями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Стандарта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</w:p>
        </w:tc>
        <w:tc>
          <w:tcPr>
            <w:tcW w:w="18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10" w:type="dxa"/>
              <w:right w:w="110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Администрация </w:t>
            </w:r>
          </w:p>
        </w:tc>
      </w:tr>
      <w:tr>
        <w:trPr>
          <w:trHeight w:val="1781" w:hRule="auto"/>
          <w:jc w:val="left"/>
        </w:trPr>
        <w:tc>
          <w:tcPr>
            <w:tcW w:w="24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10" w:type="dxa"/>
              <w:right w:w="110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Составление сетевого графика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дорожной карты) </w:t>
            </w:r>
          </w:p>
        </w:tc>
        <w:tc>
          <w:tcPr>
            <w:tcW w:w="2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10" w:type="dxa"/>
              <w:right w:w="110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Наметить конкретные сроки и ответственных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лиц за создание программы </w:t>
            </w:r>
          </w:p>
        </w:tc>
        <w:tc>
          <w:tcPr>
            <w:tcW w:w="3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10" w:type="dxa"/>
              <w:right w:w="110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Написание программы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Система условий реализации основной образовательной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программы в соответствии с требованиями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Стандарта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</w:p>
        </w:tc>
        <w:tc>
          <w:tcPr>
            <w:tcW w:w="18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10" w:type="dxa"/>
              <w:right w:w="110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Администрация </w:t>
            </w:r>
          </w:p>
        </w:tc>
      </w:tr>
      <w:tr>
        <w:trPr>
          <w:trHeight w:val="265" w:hRule="auto"/>
          <w:jc w:val="left"/>
        </w:trPr>
        <w:tc>
          <w:tcPr>
            <w:tcW w:w="10508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10" w:type="dxa"/>
              <w:right w:w="110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Механизм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Организация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</w:tr>
      <w:tr>
        <w:trPr>
          <w:trHeight w:val="2287" w:hRule="auto"/>
          <w:jc w:val="left"/>
        </w:trPr>
        <w:tc>
          <w:tcPr>
            <w:tcW w:w="24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10" w:type="dxa"/>
              <w:right w:w="110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Создание организационной структуры по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контролю за ходом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изменения системы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условий реализации ФОП ООО. </w:t>
            </w:r>
          </w:p>
        </w:tc>
        <w:tc>
          <w:tcPr>
            <w:tcW w:w="2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10" w:type="dxa"/>
              <w:right w:w="110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Распределение полномочий в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рабочей группе по мониторингу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создания системы условий. </w:t>
            </w:r>
          </w:p>
        </w:tc>
        <w:tc>
          <w:tcPr>
            <w:tcW w:w="3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10" w:type="dxa"/>
              <w:right w:w="110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Эффективный контроль за ходом реализации программы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Система условий реализации основной образовательной программы в соответствии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 требованиями Стандарта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</w:p>
        </w:tc>
        <w:tc>
          <w:tcPr>
            <w:tcW w:w="18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10" w:type="dxa"/>
              <w:right w:w="110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Директор </w:t>
            </w:r>
          </w:p>
        </w:tc>
      </w:tr>
      <w:tr>
        <w:trPr>
          <w:trHeight w:val="2285" w:hRule="auto"/>
          <w:jc w:val="left"/>
        </w:trPr>
        <w:tc>
          <w:tcPr>
            <w:tcW w:w="24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10" w:type="dxa"/>
              <w:right w:w="110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Проведение различного уровня совещаний,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собраний по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реализации данной программы. </w:t>
            </w:r>
          </w:p>
        </w:tc>
        <w:tc>
          <w:tcPr>
            <w:tcW w:w="2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10" w:type="dxa"/>
              <w:right w:w="110" w:type="dxa"/>
            </w:tcMar>
            <w:vAlign w:val="top"/>
          </w:tcPr>
          <w:p>
            <w:pPr>
              <w:numPr>
                <w:ilvl w:val="0"/>
                <w:numId w:val="285"/>
              </w:numPr>
              <w:tabs>
                <w:tab w:val="left" w:pos="285" w:leader="none"/>
              </w:tabs>
              <w:spacing w:before="0" w:after="0" w:line="240"/>
              <w:ind w:right="-1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Учёт мнения всех участников </w:t>
            </w:r>
          </w:p>
          <w:p>
            <w:pPr>
              <w:tabs>
                <w:tab w:val="left" w:pos="285" w:leader="none"/>
              </w:tabs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образовательных отношений. </w:t>
            </w:r>
          </w:p>
          <w:p>
            <w:pPr>
              <w:numPr>
                <w:ilvl w:val="0"/>
                <w:numId w:val="287"/>
              </w:numPr>
              <w:tabs>
                <w:tab w:val="left" w:pos="285" w:leader="none"/>
              </w:tabs>
              <w:spacing w:before="0" w:after="0" w:line="240"/>
              <w:ind w:right="-1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Обеспечение доступности и </w:t>
            </w:r>
          </w:p>
          <w:p>
            <w:pPr>
              <w:tabs>
                <w:tab w:val="left" w:pos="285" w:leader="none"/>
              </w:tabs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открытости, </w:t>
            </w:r>
          </w:p>
          <w:p>
            <w:pPr>
              <w:tabs>
                <w:tab w:val="left" w:pos="285" w:leader="none"/>
              </w:tabs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привлекательности школы. </w:t>
            </w:r>
          </w:p>
        </w:tc>
        <w:tc>
          <w:tcPr>
            <w:tcW w:w="3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10" w:type="dxa"/>
              <w:right w:w="110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Достижение высокого качества образования, предоставляемых услуг. </w:t>
            </w:r>
          </w:p>
        </w:tc>
        <w:tc>
          <w:tcPr>
            <w:tcW w:w="18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10" w:type="dxa"/>
              <w:right w:w="110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Директор </w:t>
            </w:r>
          </w:p>
        </w:tc>
      </w:tr>
      <w:tr>
        <w:trPr>
          <w:trHeight w:val="2288" w:hRule="auto"/>
          <w:jc w:val="left"/>
        </w:trPr>
        <w:tc>
          <w:tcPr>
            <w:tcW w:w="24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10" w:type="dxa"/>
              <w:right w:w="110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Разработка системы мотивации и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стимулирования педагогов,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показывающих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высокое качество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знаний, добившихся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полной реализации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ФОП ООО </w:t>
            </w:r>
          </w:p>
        </w:tc>
        <w:tc>
          <w:tcPr>
            <w:tcW w:w="2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10" w:type="dxa"/>
              <w:right w:w="110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Создание благоприятной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мотивационной среды для реализации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образовательной программы </w:t>
            </w:r>
          </w:p>
        </w:tc>
        <w:tc>
          <w:tcPr>
            <w:tcW w:w="3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10" w:type="dxa"/>
              <w:right w:w="110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Профессиональный творческий рост педагогов и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учащихся. </w:t>
            </w:r>
          </w:p>
        </w:tc>
        <w:tc>
          <w:tcPr>
            <w:tcW w:w="18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10" w:type="dxa"/>
              <w:right w:w="110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Администрация </w:t>
            </w:r>
          </w:p>
        </w:tc>
      </w:tr>
      <w:tr>
        <w:trPr>
          <w:trHeight w:val="264" w:hRule="auto"/>
          <w:jc w:val="left"/>
        </w:trPr>
        <w:tc>
          <w:tcPr>
            <w:tcW w:w="10508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10" w:type="dxa"/>
              <w:right w:w="110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Механизм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</w:p>
        </w:tc>
      </w:tr>
      <w:tr>
        <w:trPr>
          <w:trHeight w:val="2539" w:hRule="auto"/>
          <w:jc w:val="left"/>
        </w:trPr>
        <w:tc>
          <w:tcPr>
            <w:tcW w:w="24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10" w:type="dxa"/>
              <w:right w:w="110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Выполнение сетевого графика по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созданию системы условий через чёткое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распределение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обязанностей по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контролю между участниками рабочей группы. </w:t>
            </w:r>
          </w:p>
        </w:tc>
        <w:tc>
          <w:tcPr>
            <w:tcW w:w="2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10" w:type="dxa"/>
              <w:right w:w="110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Создание эффективной системы контроля </w:t>
            </w:r>
          </w:p>
        </w:tc>
        <w:tc>
          <w:tcPr>
            <w:tcW w:w="39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10" w:type="dxa"/>
              <w:right w:w="110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Достижение необходимых изменений, выполнение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нормативных требований по созданию системы условий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реализации ФОП ООО. </w:t>
            </w:r>
          </w:p>
        </w:tc>
        <w:tc>
          <w:tcPr>
            <w:tcW w:w="18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10" w:type="dxa"/>
              <w:right w:w="110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Рабочая группа по введению ФГОС. </w:t>
            </w:r>
          </w:p>
        </w:tc>
      </w:tr>
    </w:tbl>
    <w:p>
      <w:pPr>
        <w:spacing w:before="0" w:after="25" w:line="259"/>
        <w:ind w:right="-1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5" w:line="271"/>
        <w:ind w:right="-1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    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Сетевой график (дорожная карта) по формированию необходимой системы условий </w:t>
      </w:r>
    </w:p>
    <w:p>
      <w:pPr>
        <w:spacing w:before="0" w:after="0" w:line="259"/>
        <w:ind w:right="-1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 </w:t>
      </w:r>
    </w:p>
    <w:tbl>
      <w:tblPr>
        <w:tblInd w:w="279" w:type="dxa"/>
      </w:tblPr>
      <w:tblGrid>
        <w:gridCol w:w="1560"/>
        <w:gridCol w:w="6945"/>
        <w:gridCol w:w="1824"/>
      </w:tblGrid>
      <w:tr>
        <w:trPr>
          <w:trHeight w:val="559" w:hRule="auto"/>
          <w:jc w:val="left"/>
        </w:trPr>
        <w:tc>
          <w:tcPr>
            <w:tcW w:w="15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0" w:line="259"/>
              <w:ind w:right="-1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Направление мероприятий </w:t>
            </w:r>
          </w:p>
        </w:tc>
        <w:tc>
          <w:tcPr>
            <w:tcW w:w="6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0" w:line="259"/>
              <w:ind w:right="-1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Мероприятия </w:t>
            </w:r>
          </w:p>
        </w:tc>
        <w:tc>
          <w:tcPr>
            <w:tcW w:w="18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Сроки реализации </w:t>
            </w:r>
          </w:p>
        </w:tc>
      </w:tr>
      <w:tr>
        <w:trPr>
          <w:trHeight w:val="543" w:hRule="auto"/>
          <w:jc w:val="left"/>
        </w:trPr>
        <w:tc>
          <w:tcPr>
            <w:tcW w:w="156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2" w:line="275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I.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Нормативное обеспечение </w:t>
            </w:r>
          </w:p>
          <w:p>
            <w:pPr>
              <w:spacing w:before="0" w:after="19" w:line="259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реализации </w:t>
            </w:r>
          </w:p>
          <w:p>
            <w:pPr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ФГОС </w:t>
            </w:r>
          </w:p>
        </w:tc>
        <w:tc>
          <w:tcPr>
            <w:tcW w:w="6945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tabs>
                <w:tab w:val="left" w:pos="424" w:leader="none"/>
              </w:tabs>
              <w:spacing w:before="0" w:after="0" w:line="259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Утверждение ФОП ООО </w:t>
            </w:r>
          </w:p>
          <w:p>
            <w:pPr>
              <w:tabs>
                <w:tab w:val="left" w:pos="424" w:leader="none"/>
              </w:tabs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</w:tc>
        <w:tc>
          <w:tcPr>
            <w:tcW w:w="1824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2023 </w:t>
            </w:r>
          </w:p>
        </w:tc>
      </w:tr>
      <w:tr>
        <w:trPr>
          <w:trHeight w:val="562" w:hRule="auto"/>
          <w:jc w:val="left"/>
        </w:trPr>
        <w:tc>
          <w:tcPr>
            <w:tcW w:w="1560" w:type="dxa"/>
            <w:vMerge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tabs>
                <w:tab w:val="left" w:pos="424" w:leader="none"/>
              </w:tabs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Обеспечение соответствия нормативной базы гимназии требованиям ФГОС </w:t>
            </w:r>
          </w:p>
        </w:tc>
        <w:tc>
          <w:tcPr>
            <w:tcW w:w="18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2023-2028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г. </w:t>
            </w:r>
          </w:p>
        </w:tc>
      </w:tr>
      <w:tr>
        <w:trPr>
          <w:trHeight w:val="1111" w:hRule="auto"/>
          <w:jc w:val="left"/>
        </w:trPr>
        <w:tc>
          <w:tcPr>
            <w:tcW w:w="1560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tabs>
                <w:tab w:val="left" w:pos="424" w:leader="none"/>
              </w:tabs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Приведение должностных инструкций работников гимназии в соответствие с требованиями ФГОС общего образования, тарифно-квалификационными характеристиками и требованиями профстандартов </w:t>
            </w:r>
          </w:p>
        </w:tc>
        <w:tc>
          <w:tcPr>
            <w:tcW w:w="18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2023-2028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г. </w:t>
            </w:r>
          </w:p>
        </w:tc>
      </w:tr>
      <w:tr>
        <w:trPr>
          <w:trHeight w:val="841" w:hRule="auto"/>
          <w:jc w:val="left"/>
        </w:trPr>
        <w:tc>
          <w:tcPr>
            <w:tcW w:w="1560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tabs>
                <w:tab w:val="left" w:pos="424" w:leader="none"/>
              </w:tabs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Определение списка учебников и учебных пособий, используемых в образовательном процессе в соответствии с ФГОС основного общего образования </w:t>
            </w:r>
          </w:p>
        </w:tc>
        <w:tc>
          <w:tcPr>
            <w:tcW w:w="18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2023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г. </w:t>
            </w:r>
          </w:p>
        </w:tc>
      </w:tr>
      <w:tr>
        <w:trPr>
          <w:trHeight w:val="1108" w:hRule="auto"/>
          <w:jc w:val="left"/>
        </w:trPr>
        <w:tc>
          <w:tcPr>
            <w:tcW w:w="1560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tabs>
                <w:tab w:val="left" w:pos="424" w:leader="none"/>
              </w:tabs>
              <w:spacing w:before="0" w:after="6" w:line="259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Разработка: </w:t>
            </w:r>
          </w:p>
          <w:p>
            <w:pPr>
              <w:numPr>
                <w:ilvl w:val="0"/>
                <w:numId w:val="332"/>
              </w:numPr>
              <w:tabs>
                <w:tab w:val="left" w:pos="424" w:leader="none"/>
              </w:tabs>
              <w:spacing w:before="0" w:after="21" w:line="268"/>
              <w:ind w:right="-1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КТП; </w:t>
            </w:r>
          </w:p>
          <w:p>
            <w:pPr>
              <w:numPr>
                <w:ilvl w:val="0"/>
                <w:numId w:val="332"/>
              </w:numPr>
              <w:tabs>
                <w:tab w:val="left" w:pos="424" w:leader="none"/>
              </w:tabs>
              <w:spacing w:before="0" w:after="15" w:line="268"/>
              <w:ind w:right="-1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годового учебного плана; </w:t>
            </w:r>
          </w:p>
          <w:p>
            <w:pPr>
              <w:numPr>
                <w:ilvl w:val="0"/>
                <w:numId w:val="332"/>
              </w:numPr>
              <w:tabs>
                <w:tab w:val="left" w:pos="424" w:leader="none"/>
              </w:tabs>
              <w:spacing w:before="0" w:after="0" w:line="268"/>
              <w:ind w:right="-1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годового календарного учебного графика</w:t>
            </w:r>
          </w:p>
        </w:tc>
        <w:tc>
          <w:tcPr>
            <w:tcW w:w="18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Ежегодно  </w:t>
            </w:r>
          </w:p>
        </w:tc>
      </w:tr>
      <w:tr>
        <w:trPr>
          <w:trHeight w:val="562" w:hRule="auto"/>
          <w:jc w:val="left"/>
        </w:trPr>
        <w:tc>
          <w:tcPr>
            <w:tcW w:w="1560" w:type="dxa"/>
            <w:vMerge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tabs>
                <w:tab w:val="left" w:pos="424" w:leader="none"/>
              </w:tabs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-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положений, регламентирующих осуществление образовательного процесса </w:t>
            </w:r>
          </w:p>
        </w:tc>
        <w:tc>
          <w:tcPr>
            <w:tcW w:w="18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2023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г. </w:t>
            </w:r>
          </w:p>
        </w:tc>
      </w:tr>
      <w:tr>
        <w:trPr>
          <w:trHeight w:val="903" w:hRule="auto"/>
          <w:jc w:val="left"/>
        </w:trPr>
        <w:tc>
          <w:tcPr>
            <w:tcW w:w="1560" w:type="dxa"/>
            <w:vMerge w:val="restart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0" w:line="259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II.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Финансовое </w:t>
            </w:r>
          </w:p>
          <w:p>
            <w:pPr>
              <w:spacing w:before="0" w:after="0" w:line="259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обеспечение </w:t>
            </w:r>
          </w:p>
          <w:p>
            <w:pPr>
              <w:spacing w:before="0" w:after="0" w:line="282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реализации ФГОС </w:t>
            </w:r>
          </w:p>
          <w:p>
            <w:pPr>
              <w:spacing w:before="0" w:after="0" w:line="259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  <w:p>
            <w:pPr>
              <w:spacing w:before="0" w:after="0" w:line="259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  <w:p>
            <w:pPr>
              <w:spacing w:before="0" w:after="0" w:line="259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  <w:p>
            <w:pPr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</w:tc>
        <w:tc>
          <w:tcPr>
            <w:tcW w:w="6945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tabs>
                <w:tab w:val="left" w:pos="424" w:leader="none"/>
              </w:tabs>
              <w:spacing w:before="0" w:after="0" w:line="259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Определение объѐма расходов, необходимых для </w:t>
            </w:r>
          </w:p>
          <w:p>
            <w:pPr>
              <w:tabs>
                <w:tab w:val="left" w:pos="424" w:leader="none"/>
              </w:tabs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реализации ФОП и достижения планируемых результатов, а также механизма их формирования </w:t>
            </w:r>
          </w:p>
        </w:tc>
        <w:tc>
          <w:tcPr>
            <w:tcW w:w="1824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0" w:line="259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2023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г. </w:t>
            </w:r>
          </w:p>
          <w:p>
            <w:pPr>
              <w:spacing w:before="0" w:after="0" w:line="259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  <w:p>
            <w:pPr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</w:tc>
      </w:tr>
      <w:tr>
        <w:trPr>
          <w:trHeight w:val="1112" w:hRule="auto"/>
          <w:jc w:val="left"/>
        </w:trPr>
        <w:tc>
          <w:tcPr>
            <w:tcW w:w="1560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tabs>
                <w:tab w:val="left" w:pos="424" w:leader="none"/>
              </w:tabs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Разработка локальных актов (внесение изменений в них), регламентирующих установление заработной платы работников гимназии, в том числе стимулирующих надбавок и доплат, порядка и размеров премирования </w:t>
            </w:r>
          </w:p>
        </w:tc>
        <w:tc>
          <w:tcPr>
            <w:tcW w:w="18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0" w:line="259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2023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г. </w:t>
            </w:r>
          </w:p>
          <w:p>
            <w:pPr>
              <w:spacing w:before="0" w:after="0" w:line="259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  <w:p>
            <w:pPr>
              <w:spacing w:before="0" w:after="0" w:line="259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  <w:p>
            <w:pPr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</w:tc>
      </w:tr>
      <w:tr>
        <w:trPr>
          <w:trHeight w:val="555" w:hRule="auto"/>
          <w:jc w:val="left"/>
        </w:trPr>
        <w:tc>
          <w:tcPr>
            <w:tcW w:w="1560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5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tabs>
                <w:tab w:val="left" w:pos="424" w:leader="none"/>
              </w:tabs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Заключение дополнительных соглашений к трудовому договору с педагогическими работниками </w:t>
            </w:r>
          </w:p>
        </w:tc>
        <w:tc>
          <w:tcPr>
            <w:tcW w:w="1824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0" w:line="259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 </w:t>
            </w:r>
          </w:p>
          <w:p>
            <w:pPr>
              <w:spacing w:before="0" w:after="0" w:line="259"/>
              <w:ind w:right="-1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необходимости</w:t>
            </w:r>
          </w:p>
        </w:tc>
      </w:tr>
      <w:tr>
        <w:trPr>
          <w:trHeight w:val="286" w:hRule="auto"/>
          <w:jc w:val="left"/>
        </w:trPr>
        <w:tc>
          <w:tcPr>
            <w:tcW w:w="1560" w:type="dxa"/>
            <w:vMerge w:val="restart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0" w:line="259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III.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Организа- ционное обеспечение </w:t>
            </w:r>
          </w:p>
          <w:p>
            <w:pPr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реализации ФГОС </w:t>
            </w:r>
          </w:p>
        </w:tc>
        <w:tc>
          <w:tcPr>
            <w:tcW w:w="6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tabs>
                <w:tab w:val="left" w:pos="424" w:leader="none"/>
              </w:tabs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Разработка модели организации образовательного процесса </w:t>
            </w:r>
          </w:p>
        </w:tc>
        <w:tc>
          <w:tcPr>
            <w:tcW w:w="18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2023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г. </w:t>
            </w:r>
          </w:p>
        </w:tc>
      </w:tr>
      <w:tr>
        <w:trPr>
          <w:trHeight w:val="746" w:hRule="auto"/>
          <w:jc w:val="left"/>
        </w:trPr>
        <w:tc>
          <w:tcPr>
            <w:tcW w:w="1560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5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tabs>
                <w:tab w:val="left" w:pos="424" w:leader="none"/>
              </w:tabs>
              <w:spacing w:before="0" w:after="0" w:line="259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Разработка и реализация моделей организации внеурочной деятельности </w:t>
            </w:r>
          </w:p>
          <w:p>
            <w:pPr>
              <w:tabs>
                <w:tab w:val="left" w:pos="424" w:leader="none"/>
              </w:tabs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</w:tc>
        <w:tc>
          <w:tcPr>
            <w:tcW w:w="1824" w:type="dxa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0" w:line="259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2023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г. </w:t>
            </w:r>
          </w:p>
          <w:p>
            <w:pPr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</w:tc>
      </w:tr>
      <w:tr>
        <w:trPr>
          <w:trHeight w:val="565" w:hRule="auto"/>
          <w:jc w:val="left"/>
        </w:trPr>
        <w:tc>
          <w:tcPr>
            <w:tcW w:w="156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6" w:line="272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IV.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Кадровое обеспечение </w:t>
            </w:r>
          </w:p>
          <w:p>
            <w:pPr>
              <w:spacing w:before="0" w:after="19" w:line="259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реализации </w:t>
            </w:r>
          </w:p>
          <w:p>
            <w:pPr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ФГОС </w:t>
            </w:r>
          </w:p>
        </w:tc>
        <w:tc>
          <w:tcPr>
            <w:tcW w:w="6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tabs>
                <w:tab w:val="left" w:pos="424" w:leader="none"/>
              </w:tabs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Анализ кадрового обеспечения реализации ФГОС основного общего образования </w:t>
            </w:r>
          </w:p>
        </w:tc>
        <w:tc>
          <w:tcPr>
            <w:tcW w:w="18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2023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г. </w:t>
            </w:r>
          </w:p>
        </w:tc>
      </w:tr>
      <w:tr>
        <w:trPr>
          <w:trHeight w:val="838" w:hRule="auto"/>
          <w:jc w:val="left"/>
        </w:trPr>
        <w:tc>
          <w:tcPr>
            <w:tcW w:w="1560" w:type="dxa"/>
            <w:vMerge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tabs>
                <w:tab w:val="left" w:pos="424" w:leader="none"/>
              </w:tabs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Разработка плана научно-методической работы с ориентацией на проблемы реализации ФГОС основного общего образования </w:t>
            </w:r>
          </w:p>
        </w:tc>
        <w:tc>
          <w:tcPr>
            <w:tcW w:w="18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Ежегодно  </w:t>
            </w:r>
          </w:p>
        </w:tc>
      </w:tr>
      <w:tr>
        <w:trPr>
          <w:trHeight w:val="835" w:hRule="auto"/>
          <w:jc w:val="left"/>
        </w:trPr>
        <w:tc>
          <w:tcPr>
            <w:tcW w:w="156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9" w:line="259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V.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Информаци- онное обеспечение </w:t>
            </w:r>
          </w:p>
          <w:p>
            <w:pPr>
              <w:spacing w:before="0" w:after="19" w:line="259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реализации </w:t>
            </w:r>
          </w:p>
          <w:p>
            <w:pPr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ФГОС </w:t>
            </w:r>
          </w:p>
        </w:tc>
        <w:tc>
          <w:tcPr>
            <w:tcW w:w="6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tabs>
                <w:tab w:val="left" w:pos="424" w:leader="none"/>
              </w:tabs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Размещение на сайте гимназии информационных материалов о реализации ФГОС основного общего образования </w:t>
            </w:r>
          </w:p>
        </w:tc>
        <w:tc>
          <w:tcPr>
            <w:tcW w:w="18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2023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г. </w:t>
            </w:r>
          </w:p>
        </w:tc>
      </w:tr>
      <w:tr>
        <w:trPr>
          <w:trHeight w:val="562" w:hRule="auto"/>
          <w:jc w:val="left"/>
        </w:trPr>
        <w:tc>
          <w:tcPr>
            <w:tcW w:w="1560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tabs>
                <w:tab w:val="left" w:pos="424" w:leader="none"/>
              </w:tabs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Широкое информирование родительской общественности о реализации ФГОС ООО </w:t>
            </w:r>
          </w:p>
        </w:tc>
        <w:tc>
          <w:tcPr>
            <w:tcW w:w="18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Постоянно  </w:t>
            </w:r>
          </w:p>
        </w:tc>
      </w:tr>
      <w:tr>
        <w:trPr>
          <w:trHeight w:val="1114" w:hRule="auto"/>
          <w:jc w:val="left"/>
        </w:trPr>
        <w:tc>
          <w:tcPr>
            <w:tcW w:w="1560" w:type="dxa"/>
            <w:vMerge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tabs>
                <w:tab w:val="left" w:pos="424" w:leader="none"/>
              </w:tabs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Организация изучения общественного мнения по вопросам реализации ФГОС ООО, ФОП ООО</w:t>
            </w:r>
          </w:p>
        </w:tc>
        <w:tc>
          <w:tcPr>
            <w:tcW w:w="18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2023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г. </w:t>
            </w:r>
          </w:p>
        </w:tc>
      </w:tr>
      <w:tr>
        <w:trPr>
          <w:trHeight w:val="2216" w:hRule="auto"/>
          <w:jc w:val="left"/>
        </w:trPr>
        <w:tc>
          <w:tcPr>
            <w:tcW w:w="1560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160" w:line="259"/>
              <w:ind w:right="-1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tabs>
                <w:tab w:val="left" w:pos="424" w:leader="none"/>
              </w:tabs>
              <w:spacing w:before="0" w:after="13" w:line="259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Консультирование педагогических работников. </w:t>
            </w:r>
          </w:p>
          <w:p>
            <w:pPr>
              <w:numPr>
                <w:ilvl w:val="0"/>
                <w:numId w:val="402"/>
              </w:numPr>
              <w:tabs>
                <w:tab w:val="left" w:pos="424" w:leader="none"/>
              </w:tabs>
              <w:spacing w:before="0" w:after="22" w:line="268"/>
              <w:ind w:right="-1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 организации внеурочной деятельности обучающихся; </w:t>
            </w:r>
          </w:p>
          <w:p>
            <w:pPr>
              <w:numPr>
                <w:ilvl w:val="0"/>
                <w:numId w:val="402"/>
              </w:numPr>
              <w:tabs>
                <w:tab w:val="left" w:pos="424" w:leader="none"/>
              </w:tabs>
              <w:spacing w:before="0" w:after="0" w:line="278"/>
              <w:ind w:right="-1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 организации текущей и итоговой оценки достижения планируемых результатов; </w:t>
            </w:r>
          </w:p>
          <w:p>
            <w:pPr>
              <w:numPr>
                <w:ilvl w:val="0"/>
                <w:numId w:val="402"/>
              </w:numPr>
              <w:tabs>
                <w:tab w:val="left" w:pos="424" w:leader="none"/>
              </w:tabs>
              <w:spacing w:before="0" w:after="0" w:line="278"/>
              <w:ind w:right="-1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 использованию ресурсов времени для организации домашней работы обучающихся; </w:t>
            </w:r>
          </w:p>
          <w:p>
            <w:pPr>
              <w:numPr>
                <w:ilvl w:val="0"/>
                <w:numId w:val="402"/>
              </w:numPr>
              <w:tabs>
                <w:tab w:val="left" w:pos="424" w:leader="none"/>
              </w:tabs>
              <w:spacing w:before="0" w:after="0" w:line="268"/>
              <w:ind w:right="-1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 перечню и рекомендаций по использованию интерактивных технологий. </w:t>
            </w:r>
          </w:p>
        </w:tc>
        <w:tc>
          <w:tcPr>
            <w:tcW w:w="18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Постоянно  </w:t>
            </w:r>
          </w:p>
        </w:tc>
      </w:tr>
      <w:tr>
        <w:trPr>
          <w:trHeight w:val="562" w:hRule="auto"/>
          <w:jc w:val="left"/>
        </w:trPr>
        <w:tc>
          <w:tcPr>
            <w:tcW w:w="156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8" w:line="27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VI.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Материаль- но- техническое обеспечение </w:t>
            </w:r>
          </w:p>
          <w:p>
            <w:pPr>
              <w:spacing w:before="0" w:after="19" w:line="259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реализации </w:t>
            </w:r>
          </w:p>
          <w:p>
            <w:pPr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ФГОС </w:t>
            </w:r>
          </w:p>
        </w:tc>
        <w:tc>
          <w:tcPr>
            <w:tcW w:w="6945" w:type="dxa"/>
            <w:tcBorders>
              <w:top w:val="single" w:color="000000" w:sz="4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tabs>
                <w:tab w:val="left" w:pos="424" w:leader="none"/>
              </w:tabs>
              <w:spacing w:before="0" w:after="11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Анализ материально-технического обеспечения реализации ФГОС основного общего образования </w:t>
            </w:r>
          </w:p>
        </w:tc>
        <w:tc>
          <w:tcPr>
            <w:tcW w:w="1824" w:type="dxa"/>
            <w:tcBorders>
              <w:top w:val="single" w:color="000000" w:sz="4"/>
              <w:left w:val="single" w:color="000000" w:sz="4"/>
              <w:bottom w:val="single" w:color="000000" w:sz="6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2023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г. </w:t>
            </w:r>
          </w:p>
        </w:tc>
      </w:tr>
      <w:tr>
        <w:trPr>
          <w:trHeight w:val="562" w:hRule="auto"/>
          <w:jc w:val="left"/>
        </w:trPr>
        <w:tc>
          <w:tcPr>
            <w:tcW w:w="1560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5" w:type="dxa"/>
            <w:tcBorders>
              <w:top w:val="single" w:color="000000" w:sz="6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tabs>
                <w:tab w:val="left" w:pos="424" w:leader="none"/>
              </w:tabs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Обеспечение соответствия материально-технической базы гимназии требованиям ФГОС </w:t>
            </w:r>
          </w:p>
        </w:tc>
        <w:tc>
          <w:tcPr>
            <w:tcW w:w="1824" w:type="dxa"/>
            <w:tcBorders>
              <w:top w:val="single" w:color="000000" w:sz="6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Постоянно  </w:t>
            </w:r>
          </w:p>
        </w:tc>
      </w:tr>
      <w:tr>
        <w:trPr>
          <w:trHeight w:val="564" w:hRule="auto"/>
          <w:jc w:val="left"/>
        </w:trPr>
        <w:tc>
          <w:tcPr>
            <w:tcW w:w="1560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tabs>
                <w:tab w:val="left" w:pos="424" w:leader="none"/>
              </w:tabs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Обеспечение соответствия санитарно-гигиенических условий требованиям ФГОС </w:t>
            </w:r>
          </w:p>
        </w:tc>
        <w:tc>
          <w:tcPr>
            <w:tcW w:w="18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Постоянно  </w:t>
            </w:r>
          </w:p>
        </w:tc>
      </w:tr>
      <w:tr>
        <w:trPr>
          <w:trHeight w:val="838" w:hRule="auto"/>
          <w:jc w:val="left"/>
        </w:trPr>
        <w:tc>
          <w:tcPr>
            <w:tcW w:w="1560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tabs>
                <w:tab w:val="left" w:pos="424" w:leader="none"/>
              </w:tabs>
              <w:spacing w:before="0" w:after="8" w:line="27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Обеспечение соответствия условий реализации ООП противопожарным нормам, нормам охраны труда работников Учреждения. </w:t>
            </w:r>
          </w:p>
        </w:tc>
        <w:tc>
          <w:tcPr>
            <w:tcW w:w="18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Постоянно  </w:t>
            </w:r>
          </w:p>
        </w:tc>
      </w:tr>
      <w:tr>
        <w:trPr>
          <w:trHeight w:val="559" w:hRule="auto"/>
          <w:jc w:val="left"/>
        </w:trPr>
        <w:tc>
          <w:tcPr>
            <w:tcW w:w="1560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tabs>
                <w:tab w:val="left" w:pos="424" w:leader="none"/>
              </w:tabs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Обеспечение соответствия информационно- образовательной среды требованиям ФГОС. </w:t>
            </w:r>
          </w:p>
        </w:tc>
        <w:tc>
          <w:tcPr>
            <w:tcW w:w="18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Постоянно  </w:t>
            </w:r>
          </w:p>
        </w:tc>
      </w:tr>
      <w:tr>
        <w:trPr>
          <w:trHeight w:val="840" w:hRule="auto"/>
          <w:jc w:val="left"/>
        </w:trPr>
        <w:tc>
          <w:tcPr>
            <w:tcW w:w="1560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tabs>
                <w:tab w:val="left" w:pos="424" w:leader="none"/>
              </w:tabs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Обеспечение укомплектованности библиотечно- информационного центра печатными и электронными образовательными ресурсами. </w:t>
            </w:r>
          </w:p>
        </w:tc>
        <w:tc>
          <w:tcPr>
            <w:tcW w:w="18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Постоянно   </w:t>
            </w:r>
          </w:p>
        </w:tc>
      </w:tr>
      <w:tr>
        <w:trPr>
          <w:trHeight w:val="835" w:hRule="auto"/>
          <w:jc w:val="left"/>
        </w:trPr>
        <w:tc>
          <w:tcPr>
            <w:tcW w:w="1560" w:type="dxa"/>
            <w:vMerge/>
            <w:tcBorders>
              <w:top w:val="single" w:color="000000" w:sz="0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tabs>
                <w:tab w:val="left" w:pos="424" w:leader="none"/>
              </w:tabs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Наличие доступа гимназии к электронным образовательным ресурсам (ЭОР), размещенным в федеральных и региональных базах данных </w:t>
            </w:r>
          </w:p>
        </w:tc>
        <w:tc>
          <w:tcPr>
            <w:tcW w:w="18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Постоянно  </w:t>
            </w:r>
          </w:p>
        </w:tc>
      </w:tr>
      <w:tr>
        <w:trPr>
          <w:trHeight w:val="838" w:hRule="auto"/>
          <w:jc w:val="left"/>
        </w:trPr>
        <w:tc>
          <w:tcPr>
            <w:tcW w:w="1560" w:type="dxa"/>
            <w:vMerge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9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tabs>
                <w:tab w:val="left" w:pos="424" w:leader="none"/>
              </w:tabs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Обеспечение контролируемого доступа участников образовательного процесса к информационным образовательным ресурсам в сети Интернет </w:t>
            </w:r>
          </w:p>
        </w:tc>
        <w:tc>
          <w:tcPr>
            <w:tcW w:w="18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4" w:type="dxa"/>
              <w:right w:w="4" w:type="dxa"/>
            </w:tcMar>
            <w:vAlign w:val="top"/>
          </w:tcPr>
          <w:p>
            <w:pPr>
              <w:spacing w:before="0" w:after="0" w:line="259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Постоянно  </w:t>
            </w:r>
          </w:p>
        </w:tc>
      </w:tr>
    </w:tbl>
    <w:p>
      <w:pPr>
        <w:spacing w:before="0" w:after="25" w:line="259"/>
        <w:ind w:right="-1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 </w:t>
      </w:r>
    </w:p>
    <w:p>
      <w:pPr>
        <w:keepNext w:val="true"/>
        <w:keepLines w:val="true"/>
        <w:spacing w:before="0" w:after="0" w:line="240"/>
        <w:ind w:right="-1" w:left="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Контроль за состоянием системы условий реализации ООП ООО </w:t>
      </w:r>
    </w:p>
    <w:p>
      <w:pPr>
        <w:spacing w:before="0" w:after="0" w:line="240"/>
        <w:ind w:right="-1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 ходе создания системы условий реализации ООП ООО проводится мониторинг с целью ее управления. Оценке подлежат: кадровые, психолого-педагогические, финансовые, материально-технических условия, учебно-методическое и информационное обеспечение; деятельность педагогов в реализации психолого-педагогических условий; условий (ресурсов) ОУ. Для такой оценки используется определенный набор показателей. </w:t>
      </w:r>
    </w:p>
    <w:p>
      <w:pPr>
        <w:spacing w:before="0" w:after="0" w:line="240"/>
        <w:ind w:right="-1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4"/>
          <w:shd w:fill="auto" w:val="clear"/>
        </w:rPr>
        <w:t xml:space="preserve"> </w:t>
      </w:r>
    </w:p>
    <w:tbl>
      <w:tblPr>
        <w:tblInd w:w="137" w:type="dxa"/>
      </w:tblPr>
      <w:tblGrid>
        <w:gridCol w:w="1701"/>
        <w:gridCol w:w="3402"/>
        <w:gridCol w:w="2126"/>
        <w:gridCol w:w="1701"/>
        <w:gridCol w:w="1559"/>
      </w:tblGrid>
      <w:tr>
        <w:trPr>
          <w:trHeight w:val="637" w:hRule="auto"/>
          <w:jc w:val="left"/>
        </w:trPr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7" w:type="dxa"/>
              <w:right w:w="77" w:type="dxa"/>
            </w:tcMar>
            <w:vAlign w:val="center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Объект контроля </w:t>
            </w:r>
          </w:p>
        </w:tc>
        <w:tc>
          <w:tcPr>
            <w:tcW w:w="3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7" w:type="dxa"/>
              <w:right w:w="77" w:type="dxa"/>
            </w:tcMar>
            <w:vAlign w:val="center"/>
          </w:tcPr>
          <w:p>
            <w:pPr>
              <w:spacing w:before="0" w:after="0" w:line="240"/>
              <w:ind w:right="-1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Содержание контроля </w:t>
            </w:r>
          </w:p>
        </w:tc>
        <w:tc>
          <w:tcPr>
            <w:tcW w:w="21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7" w:type="dxa"/>
              <w:right w:w="77" w:type="dxa"/>
            </w:tcMar>
            <w:vAlign w:val="center"/>
          </w:tcPr>
          <w:p>
            <w:pPr>
              <w:spacing w:before="0" w:after="0" w:line="240"/>
              <w:ind w:right="-1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Методы сбора информации 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7" w:type="dxa"/>
              <w:right w:w="77" w:type="dxa"/>
            </w:tcMar>
            <w:vAlign w:val="center"/>
          </w:tcPr>
          <w:p>
            <w:pPr>
              <w:spacing w:before="0" w:after="0" w:line="240"/>
              <w:ind w:right="-1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Сроки проведения 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7" w:type="dxa"/>
              <w:right w:w="77" w:type="dxa"/>
            </w:tcMar>
            <w:vAlign w:val="center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Ответственность </w:t>
            </w:r>
          </w:p>
        </w:tc>
      </w:tr>
      <w:tr>
        <w:trPr>
          <w:trHeight w:val="1146" w:hRule="auto"/>
          <w:jc w:val="left"/>
        </w:trPr>
        <w:tc>
          <w:tcPr>
            <w:tcW w:w="1701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7" w:type="dxa"/>
              <w:right w:w="77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Кадровые условия </w:t>
            </w:r>
          </w:p>
          <w:p>
            <w:pPr>
              <w:spacing w:before="0" w:after="0" w:line="240"/>
              <w:ind w:right="-1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реализации ФОП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ООО </w:t>
            </w:r>
          </w:p>
        </w:tc>
        <w:tc>
          <w:tcPr>
            <w:tcW w:w="3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7" w:type="dxa"/>
              <w:right w:w="77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Проверка укомплектованности ОУ педагогическими, руководящими и иными работниками </w:t>
            </w:r>
          </w:p>
        </w:tc>
        <w:tc>
          <w:tcPr>
            <w:tcW w:w="2126" w:type="dxa"/>
            <w:tcBorders>
              <w:top w:val="single" w:color="000000" w:sz="4"/>
              <w:left w:val="single" w:color="000000" w:sz="4"/>
              <w:bottom w:val="single" w:color="000000" w:sz="8"/>
              <w:right w:val="single" w:color="000000" w:sz="8"/>
            </w:tcBorders>
            <w:shd w:color="auto" w:fill="auto" w:val="clear"/>
            <w:tcMar>
              <w:left w:w="77" w:type="dxa"/>
              <w:right w:w="77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Изучение документации 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77" w:type="dxa"/>
              <w:right w:w="77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Июль-август 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77" w:type="dxa"/>
              <w:right w:w="77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Директор </w:t>
            </w:r>
          </w:p>
        </w:tc>
      </w:tr>
      <w:tr>
        <w:trPr>
          <w:trHeight w:val="1918" w:hRule="auto"/>
          <w:jc w:val="left"/>
        </w:trPr>
        <w:tc>
          <w:tcPr>
            <w:tcW w:w="1701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7" w:type="dxa"/>
              <w:right w:w="77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7" w:type="dxa"/>
              <w:right w:w="77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Установление соответствия уровня квалификации педагогических и иных работников ОУ требованиям ЕКС должностей руководителей, специалистов и служащих </w:t>
            </w:r>
          </w:p>
        </w:tc>
        <w:tc>
          <w:tcPr>
            <w:tcW w:w="2126" w:type="dxa"/>
            <w:tcBorders>
              <w:top w:val="single" w:color="000000" w:sz="8"/>
              <w:left w:val="single" w:color="000000" w:sz="4"/>
              <w:bottom w:val="single" w:color="000000" w:sz="8"/>
              <w:right w:val="single" w:color="000000" w:sz="8"/>
            </w:tcBorders>
            <w:shd w:color="auto" w:fill="auto" w:val="clear"/>
            <w:tcMar>
              <w:left w:w="77" w:type="dxa"/>
              <w:right w:w="77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Управленческий аудит </w:t>
            </w:r>
          </w:p>
        </w:tc>
        <w:tc>
          <w:tcPr>
            <w:tcW w:w="170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77" w:type="dxa"/>
              <w:right w:w="77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 приеме на работу </w:t>
            </w:r>
          </w:p>
        </w:tc>
        <w:tc>
          <w:tcPr>
            <w:tcW w:w="155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77" w:type="dxa"/>
              <w:right w:w="77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Директор  </w:t>
            </w:r>
          </w:p>
        </w:tc>
      </w:tr>
      <w:tr>
        <w:trPr>
          <w:trHeight w:val="3055" w:hRule="auto"/>
          <w:jc w:val="left"/>
        </w:trPr>
        <w:tc>
          <w:tcPr>
            <w:tcW w:w="1701" w:type="dxa"/>
            <w:vMerge/>
            <w:tcBorders>
              <w:top w:val="single" w:color="000000" w:sz="4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77" w:type="dxa"/>
              <w:right w:w="77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402" w:type="dxa"/>
            <w:tcBorders>
              <w:top w:val="single" w:color="000000" w:sz="4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77" w:type="dxa"/>
              <w:right w:w="77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Проверка  обеспеченности непрерывности профессионального развития педагогических работников  ОУ </w:t>
            </w:r>
          </w:p>
        </w:tc>
        <w:tc>
          <w:tcPr>
            <w:tcW w:w="212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77" w:type="dxa"/>
              <w:right w:w="77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Изучение документации (наличие документов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государственного образца о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прохождении профессиональной переподготовки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или повышения квалификации </w:t>
            </w:r>
          </w:p>
        </w:tc>
        <w:tc>
          <w:tcPr>
            <w:tcW w:w="170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77" w:type="dxa"/>
              <w:right w:w="77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 течение года </w:t>
            </w:r>
          </w:p>
        </w:tc>
        <w:tc>
          <w:tcPr>
            <w:tcW w:w="155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77" w:type="dxa"/>
              <w:right w:w="77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Заместители директора </w:t>
            </w:r>
          </w:p>
        </w:tc>
      </w:tr>
      <w:tr>
        <w:trPr>
          <w:trHeight w:val="1339" w:hRule="auto"/>
          <w:jc w:val="left"/>
        </w:trPr>
        <w:tc>
          <w:tcPr>
            <w:tcW w:w="1701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77" w:type="dxa"/>
              <w:right w:w="77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Психолого-педагогические условия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реализации ФОП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ООО </w:t>
            </w:r>
          </w:p>
        </w:tc>
        <w:tc>
          <w:tcPr>
            <w:tcW w:w="3402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77" w:type="dxa"/>
              <w:right w:w="77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Проверка степени освоения педагогами образовательной программы повышения квалификации  (знание материалов ФГОС ООО) </w:t>
            </w:r>
          </w:p>
        </w:tc>
        <w:tc>
          <w:tcPr>
            <w:tcW w:w="212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77" w:type="dxa"/>
              <w:right w:w="77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Собеседование </w:t>
            </w:r>
          </w:p>
        </w:tc>
        <w:tc>
          <w:tcPr>
            <w:tcW w:w="170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77" w:type="dxa"/>
              <w:right w:w="77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Август </w:t>
            </w:r>
          </w:p>
        </w:tc>
        <w:tc>
          <w:tcPr>
            <w:tcW w:w="155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77" w:type="dxa"/>
              <w:right w:w="77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Заместители директора </w:t>
            </w:r>
          </w:p>
        </w:tc>
      </w:tr>
      <w:tr>
        <w:trPr>
          <w:trHeight w:val="1307" w:hRule="auto"/>
          <w:jc w:val="left"/>
        </w:trPr>
        <w:tc>
          <w:tcPr>
            <w:tcW w:w="1701" w:type="dxa"/>
            <w:vMerge/>
            <w:tcBorders>
              <w:top w:val="single" w:color="000000" w:sz="0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77" w:type="dxa"/>
              <w:right w:w="77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402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77" w:type="dxa"/>
              <w:right w:w="77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Оценка достижения  обучающимися планируемых результатов: личностных, метапредметных, предметных </w:t>
            </w:r>
          </w:p>
        </w:tc>
        <w:tc>
          <w:tcPr>
            <w:tcW w:w="212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77" w:type="dxa"/>
              <w:right w:w="77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Анализ выполнения комплексной контрольной работы </w:t>
            </w:r>
          </w:p>
        </w:tc>
        <w:tc>
          <w:tcPr>
            <w:tcW w:w="170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77" w:type="dxa"/>
              <w:right w:w="77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 течение года </w:t>
            </w:r>
          </w:p>
        </w:tc>
        <w:tc>
          <w:tcPr>
            <w:tcW w:w="155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77" w:type="dxa"/>
              <w:right w:w="77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Заместители директора </w:t>
            </w:r>
          </w:p>
        </w:tc>
      </w:tr>
      <w:tr>
        <w:trPr>
          <w:trHeight w:val="787" w:hRule="auto"/>
          <w:jc w:val="left"/>
        </w:trPr>
        <w:tc>
          <w:tcPr>
            <w:tcW w:w="1701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77" w:type="dxa"/>
              <w:right w:w="77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Финансовые условия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реализации ФОП ООО</w:t>
            </w:r>
          </w:p>
        </w:tc>
        <w:tc>
          <w:tcPr>
            <w:tcW w:w="3402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77" w:type="dxa"/>
              <w:right w:w="77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Проверка условий финансирования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реализации  ФОП ООО </w:t>
            </w:r>
          </w:p>
        </w:tc>
        <w:tc>
          <w:tcPr>
            <w:tcW w:w="212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77" w:type="dxa"/>
              <w:right w:w="77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Информация для публичного отчета </w:t>
            </w:r>
          </w:p>
        </w:tc>
        <w:tc>
          <w:tcPr>
            <w:tcW w:w="170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77" w:type="dxa"/>
              <w:right w:w="77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 течение года </w:t>
            </w:r>
          </w:p>
        </w:tc>
        <w:tc>
          <w:tcPr>
            <w:tcW w:w="155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77" w:type="dxa"/>
              <w:right w:w="77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Директор  </w:t>
            </w:r>
          </w:p>
        </w:tc>
      </w:tr>
      <w:tr>
        <w:trPr>
          <w:trHeight w:val="1921" w:hRule="auto"/>
          <w:jc w:val="left"/>
        </w:trPr>
        <w:tc>
          <w:tcPr>
            <w:tcW w:w="1701" w:type="dxa"/>
            <w:vMerge/>
            <w:tcBorders>
              <w:top w:val="single" w:color="000000" w:sz="0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77" w:type="dxa"/>
              <w:right w:w="77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402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77" w:type="dxa"/>
              <w:right w:w="77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Проверка обеспечения реализации обязательной части  ООП ООО и части, формируемой участниками образовательного процесса вне зависимости от количества учебных дней в неделю</w:t>
            </w:r>
          </w:p>
        </w:tc>
        <w:tc>
          <w:tcPr>
            <w:tcW w:w="212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77" w:type="dxa"/>
              <w:right w:w="77" w:type="dxa"/>
            </w:tcMar>
            <w:vAlign w:val="top"/>
          </w:tcPr>
          <w:p>
            <w:pPr>
              <w:tabs>
                <w:tab w:val="center" w:pos="643" w:leader="none"/>
                <w:tab w:val="center" w:pos="1878" w:leader="none"/>
              </w:tabs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ab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Информация о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прохождении программного материала </w:t>
            </w:r>
          </w:p>
        </w:tc>
        <w:tc>
          <w:tcPr>
            <w:tcW w:w="170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77" w:type="dxa"/>
              <w:right w:w="77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 течение года </w:t>
            </w:r>
          </w:p>
        </w:tc>
        <w:tc>
          <w:tcPr>
            <w:tcW w:w="155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77" w:type="dxa"/>
              <w:right w:w="77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Директор  </w:t>
            </w:r>
          </w:p>
        </w:tc>
      </w:tr>
      <w:tr>
        <w:trPr>
          <w:trHeight w:val="770" w:hRule="auto"/>
          <w:jc w:val="left"/>
        </w:trPr>
        <w:tc>
          <w:tcPr>
            <w:tcW w:w="1701" w:type="dxa"/>
            <w:vMerge/>
            <w:tcBorders>
              <w:top w:val="single" w:color="000000" w:sz="0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24" w:type="dxa"/>
              <w:right w:w="24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402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24" w:type="dxa"/>
              <w:right w:w="24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Проверка по привлечению дополнительных финансовых средств </w:t>
            </w:r>
          </w:p>
        </w:tc>
        <w:tc>
          <w:tcPr>
            <w:tcW w:w="212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24" w:type="dxa"/>
              <w:right w:w="24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Информация для публичного отчета </w:t>
            </w:r>
          </w:p>
        </w:tc>
        <w:tc>
          <w:tcPr>
            <w:tcW w:w="170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24" w:type="dxa"/>
              <w:right w:w="24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 течение года </w:t>
            </w:r>
          </w:p>
        </w:tc>
        <w:tc>
          <w:tcPr>
            <w:tcW w:w="155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24" w:type="dxa"/>
              <w:right w:w="24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Директор  </w:t>
            </w:r>
          </w:p>
        </w:tc>
      </w:tr>
      <w:tr>
        <w:trPr>
          <w:trHeight w:val="3278" w:hRule="auto"/>
          <w:jc w:val="left"/>
        </w:trPr>
        <w:tc>
          <w:tcPr>
            <w:tcW w:w="1701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24" w:type="dxa"/>
              <w:right w:w="24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Материально-технические условия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реализации ФОП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ООО </w:t>
            </w:r>
          </w:p>
        </w:tc>
        <w:tc>
          <w:tcPr>
            <w:tcW w:w="3402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24" w:type="dxa"/>
              <w:right w:w="24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Проверка соблюдения: санитарно-гигиенических норм; санитарно-бытовых условий; социально-бытовых условий;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пожарной и электробезопасности; требований охраны труда; своевременных сроков и необходимых объемов текущего и капитального ремонта </w:t>
            </w:r>
          </w:p>
        </w:tc>
        <w:tc>
          <w:tcPr>
            <w:tcW w:w="212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24" w:type="dxa"/>
              <w:right w:w="24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Информация для подготовки ОУ к приемке </w:t>
            </w:r>
          </w:p>
        </w:tc>
        <w:tc>
          <w:tcPr>
            <w:tcW w:w="170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24" w:type="dxa"/>
              <w:right w:w="24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 течение года </w:t>
            </w:r>
          </w:p>
        </w:tc>
        <w:tc>
          <w:tcPr>
            <w:tcW w:w="1559" w:type="dxa"/>
            <w:tcBorders>
              <w:top w:val="single" w:color="000000" w:sz="8"/>
              <w:left w:val="single" w:color="000000" w:sz="8"/>
              <w:bottom w:val="single" w:color="000000" w:sz="4"/>
              <w:right w:val="single" w:color="000000" w:sz="8"/>
            </w:tcBorders>
            <w:shd w:color="auto" w:fill="auto" w:val="clear"/>
            <w:tcMar>
              <w:left w:w="24" w:type="dxa"/>
              <w:right w:w="24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Директор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заместитель директора по АХЧ </w:t>
            </w:r>
          </w:p>
        </w:tc>
      </w:tr>
      <w:tr>
        <w:trPr>
          <w:trHeight w:val="1611" w:hRule="auto"/>
          <w:jc w:val="left"/>
        </w:trPr>
        <w:tc>
          <w:tcPr>
            <w:tcW w:w="1701" w:type="dxa"/>
            <w:vMerge/>
            <w:tcBorders>
              <w:top w:val="single" w:color="000000" w:sz="0"/>
              <w:left w:val="single" w:color="000000" w:sz="8"/>
              <w:bottom w:val="single" w:color="000000" w:sz="4"/>
              <w:right w:val="single" w:color="000000" w:sz="8"/>
            </w:tcBorders>
            <w:shd w:color="auto" w:fill="auto" w:val="clear"/>
            <w:tcMar>
              <w:left w:w="24" w:type="dxa"/>
              <w:right w:w="24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402" w:type="dxa"/>
            <w:tcBorders>
              <w:top w:val="single" w:color="000000" w:sz="8"/>
              <w:left w:val="single" w:color="000000" w:sz="8"/>
              <w:bottom w:val="single" w:color="000000" w:sz="4"/>
              <w:right w:val="single" w:color="000000" w:sz="8"/>
            </w:tcBorders>
            <w:shd w:color="auto" w:fill="auto" w:val="clear"/>
            <w:tcMar>
              <w:left w:w="24" w:type="dxa"/>
              <w:right w:w="24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Проверка наличия доступа обучающихся с ограниченными возможностями здоровья к объектам инфраструктуры образовательного учреждения </w:t>
            </w:r>
          </w:p>
        </w:tc>
        <w:tc>
          <w:tcPr>
            <w:tcW w:w="212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24" w:type="dxa"/>
              <w:right w:w="24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Информация  </w:t>
            </w:r>
          </w:p>
        </w:tc>
        <w:tc>
          <w:tcPr>
            <w:tcW w:w="170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4"/>
            </w:tcBorders>
            <w:shd w:color="auto" w:fill="auto" w:val="clear"/>
            <w:tcMar>
              <w:left w:w="24" w:type="dxa"/>
              <w:right w:w="24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 течение года 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24" w:type="dxa"/>
              <w:right w:w="24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Директор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Заместитель директора по АХЧ </w:t>
            </w:r>
          </w:p>
        </w:tc>
      </w:tr>
      <w:tr>
        <w:trPr>
          <w:trHeight w:val="1437" w:hRule="auto"/>
          <w:jc w:val="left"/>
        </w:trPr>
        <w:tc>
          <w:tcPr>
            <w:tcW w:w="1701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24" w:type="dxa"/>
              <w:right w:w="24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Информационно-методические условия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реализации ФОП ООО</w:t>
            </w:r>
          </w:p>
        </w:tc>
        <w:tc>
          <w:tcPr>
            <w:tcW w:w="3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24" w:type="dxa"/>
              <w:right w:w="24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Проверка достаточности учебников, учебно-методических и дидактических материалов, наглядных пособий и др. </w:t>
            </w:r>
          </w:p>
        </w:tc>
        <w:tc>
          <w:tcPr>
            <w:tcW w:w="2126" w:type="dxa"/>
            <w:tcBorders>
              <w:top w:val="single" w:color="000000" w:sz="8"/>
              <w:left w:val="single" w:color="000000" w:sz="4"/>
              <w:bottom w:val="single" w:color="000000" w:sz="8"/>
              <w:right w:val="single" w:color="000000" w:sz="8"/>
            </w:tcBorders>
            <w:shd w:color="auto" w:fill="auto" w:val="clear"/>
            <w:tcMar>
              <w:left w:w="24" w:type="dxa"/>
              <w:right w:w="24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Информация  </w:t>
            </w:r>
          </w:p>
        </w:tc>
        <w:tc>
          <w:tcPr>
            <w:tcW w:w="170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24" w:type="dxa"/>
              <w:right w:w="24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 течение года </w:t>
            </w:r>
          </w:p>
        </w:tc>
        <w:tc>
          <w:tcPr>
            <w:tcW w:w="1559" w:type="dxa"/>
            <w:tcBorders>
              <w:top w:val="single" w:color="000000" w:sz="4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24" w:type="dxa"/>
              <w:right w:w="24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Заведующий библиотекой </w:t>
            </w:r>
          </w:p>
        </w:tc>
      </w:tr>
      <w:tr>
        <w:trPr>
          <w:trHeight w:val="2493" w:hRule="auto"/>
          <w:jc w:val="left"/>
        </w:trPr>
        <w:tc>
          <w:tcPr>
            <w:tcW w:w="1701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24" w:type="dxa"/>
              <w:right w:w="24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24" w:type="dxa"/>
              <w:right w:w="24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Проверка обеспеченности доступа для всех участников образовательного процесса к информации, связанной с реализацией ООП, планируемыми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результатами, организацией образовательного процесса и условиями его осуществления </w:t>
            </w:r>
          </w:p>
        </w:tc>
        <w:tc>
          <w:tcPr>
            <w:tcW w:w="2126" w:type="dxa"/>
            <w:tcBorders>
              <w:top w:val="single" w:color="000000" w:sz="8"/>
              <w:left w:val="single" w:color="000000" w:sz="4"/>
              <w:bottom w:val="single" w:color="000000" w:sz="8"/>
              <w:right w:val="single" w:color="000000" w:sz="8"/>
            </w:tcBorders>
            <w:shd w:color="auto" w:fill="auto" w:val="clear"/>
            <w:tcMar>
              <w:left w:w="24" w:type="dxa"/>
              <w:right w:w="24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Информация  </w:t>
            </w:r>
          </w:p>
        </w:tc>
        <w:tc>
          <w:tcPr>
            <w:tcW w:w="170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24" w:type="dxa"/>
              <w:right w:w="24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 течение года </w:t>
            </w:r>
          </w:p>
        </w:tc>
        <w:tc>
          <w:tcPr>
            <w:tcW w:w="155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24" w:type="dxa"/>
              <w:right w:w="24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Заведующий библиотекой </w:t>
            </w:r>
          </w:p>
        </w:tc>
      </w:tr>
      <w:tr>
        <w:trPr>
          <w:trHeight w:val="1636" w:hRule="auto"/>
          <w:jc w:val="left"/>
        </w:trPr>
        <w:tc>
          <w:tcPr>
            <w:tcW w:w="1701" w:type="dxa"/>
            <w:vMerge/>
            <w:tcBorders>
              <w:top w:val="single" w:color="000000" w:sz="4"/>
              <w:left w:val="single" w:color="000000" w:sz="8"/>
              <w:bottom w:val="single" w:color="000000" w:sz="4"/>
              <w:right w:val="single" w:color="000000" w:sz="8"/>
            </w:tcBorders>
            <w:shd w:color="auto" w:fill="auto" w:val="clear"/>
            <w:tcMar>
              <w:left w:w="25" w:type="dxa"/>
              <w:right w:w="25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402" w:type="dxa"/>
            <w:tcBorders>
              <w:top w:val="single" w:color="000000" w:sz="4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25" w:type="dxa"/>
              <w:right w:w="25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Проверка обеспеченности доступа к печатным и электронным образовательным ресурсам (ЭОР), в том числе к электронным образовательным ресурсам, размещенным в федеральных и региональных базах данных ЭОР </w:t>
            </w:r>
          </w:p>
        </w:tc>
        <w:tc>
          <w:tcPr>
            <w:tcW w:w="212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25" w:type="dxa"/>
              <w:right w:w="25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Информация  </w:t>
            </w:r>
          </w:p>
        </w:tc>
        <w:tc>
          <w:tcPr>
            <w:tcW w:w="170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25" w:type="dxa"/>
              <w:right w:w="25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 течение года</w:t>
            </w:r>
          </w:p>
        </w:tc>
        <w:tc>
          <w:tcPr>
            <w:tcW w:w="155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25" w:type="dxa"/>
              <w:right w:w="25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Заведующий библиотекой</w:t>
            </w:r>
          </w:p>
        </w:tc>
      </w:tr>
      <w:tr>
        <w:trPr>
          <w:trHeight w:val="2204" w:hRule="auto"/>
          <w:jc w:val="left"/>
        </w:trPr>
        <w:tc>
          <w:tcPr>
            <w:tcW w:w="1701" w:type="dxa"/>
            <w:vMerge/>
            <w:tcBorders>
              <w:top w:val="single" w:color="000000" w:sz="0"/>
              <w:left w:val="single" w:color="000000" w:sz="8"/>
              <w:bottom w:val="single" w:color="000000" w:sz="4"/>
              <w:right w:val="single" w:color="000000" w:sz="8"/>
            </w:tcBorders>
            <w:shd w:color="auto" w:fill="auto" w:val="clear"/>
            <w:tcMar>
              <w:left w:w="25" w:type="dxa"/>
              <w:right w:w="25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402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25" w:type="dxa"/>
              <w:right w:w="25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Обеспечение учебниками и (или) учебниками с электронными приложениями, являющимися их составной частью, учебно-методической литературой и материалами по всем учебным предметам  </w:t>
            </w:r>
          </w:p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ФОП ООО </w:t>
            </w:r>
          </w:p>
        </w:tc>
        <w:tc>
          <w:tcPr>
            <w:tcW w:w="212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25" w:type="dxa"/>
              <w:right w:w="25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Информация  </w:t>
            </w:r>
          </w:p>
        </w:tc>
        <w:tc>
          <w:tcPr>
            <w:tcW w:w="170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25" w:type="dxa"/>
              <w:right w:w="25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 течение года </w:t>
            </w:r>
          </w:p>
        </w:tc>
        <w:tc>
          <w:tcPr>
            <w:tcW w:w="155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25" w:type="dxa"/>
              <w:right w:w="25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Заведующий библиотекой </w:t>
            </w:r>
          </w:p>
        </w:tc>
      </w:tr>
      <w:tr>
        <w:trPr>
          <w:trHeight w:val="3043" w:hRule="auto"/>
          <w:jc w:val="left"/>
        </w:trPr>
        <w:tc>
          <w:tcPr>
            <w:tcW w:w="1701" w:type="dxa"/>
            <w:vMerge/>
            <w:tcBorders>
              <w:top w:val="single" w:color="000000" w:sz="0"/>
              <w:left w:val="single" w:color="000000" w:sz="8"/>
              <w:bottom w:val="single" w:color="000000" w:sz="4"/>
              <w:right w:val="single" w:color="000000" w:sz="8"/>
            </w:tcBorders>
            <w:shd w:color="auto" w:fill="auto" w:val="clear"/>
            <w:tcMar>
              <w:left w:w="25" w:type="dxa"/>
              <w:right w:w="25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402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25" w:type="dxa"/>
              <w:right w:w="25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Обеспечение фондом дополнительной литературы, включающий детскую художественную и научно-популярную литературу, справочно-библиографические и периодические издания, сопровождающие реализацию основной образовательной программы начального общего образования </w:t>
            </w:r>
          </w:p>
        </w:tc>
        <w:tc>
          <w:tcPr>
            <w:tcW w:w="212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25" w:type="dxa"/>
              <w:right w:w="25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Информация  </w:t>
            </w:r>
          </w:p>
        </w:tc>
        <w:tc>
          <w:tcPr>
            <w:tcW w:w="170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25" w:type="dxa"/>
              <w:right w:w="25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 течение года </w:t>
            </w:r>
          </w:p>
        </w:tc>
        <w:tc>
          <w:tcPr>
            <w:tcW w:w="155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25" w:type="dxa"/>
              <w:right w:w="25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Заведующий библиотекой </w:t>
            </w:r>
          </w:p>
        </w:tc>
      </w:tr>
      <w:tr>
        <w:trPr>
          <w:trHeight w:val="1979" w:hRule="auto"/>
          <w:jc w:val="left"/>
        </w:trPr>
        <w:tc>
          <w:tcPr>
            <w:tcW w:w="1701" w:type="dxa"/>
            <w:vMerge/>
            <w:tcBorders>
              <w:top w:val="single" w:color="000000" w:sz="0"/>
              <w:left w:val="single" w:color="000000" w:sz="8"/>
              <w:bottom w:val="single" w:color="000000" w:sz="4"/>
              <w:right w:val="single" w:color="000000" w:sz="8"/>
            </w:tcBorders>
            <w:shd w:color="auto" w:fill="auto" w:val="clear"/>
            <w:tcMar>
              <w:left w:w="25" w:type="dxa"/>
              <w:right w:w="25" w:type="dxa"/>
            </w:tcMar>
            <w:vAlign w:val="top"/>
          </w:tcPr>
          <w:p>
            <w:pPr>
              <w:spacing w:before="0" w:after="20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402" w:type="dxa"/>
            <w:tcBorders>
              <w:top w:val="single" w:color="000000" w:sz="0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25" w:type="dxa"/>
              <w:right w:w="25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Обеспечение  учебно-методической литературой и материалами по всем  курсам внеурочной деятельности, реализуемы в ОУ </w:t>
            </w:r>
          </w:p>
        </w:tc>
        <w:tc>
          <w:tcPr>
            <w:tcW w:w="2126" w:type="dxa"/>
            <w:tcBorders>
              <w:top w:val="single" w:color="000000" w:sz="0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25" w:type="dxa"/>
              <w:right w:w="25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информация  </w:t>
            </w:r>
          </w:p>
        </w:tc>
        <w:tc>
          <w:tcPr>
            <w:tcW w:w="1701" w:type="dxa"/>
            <w:tcBorders>
              <w:top w:val="single" w:color="000000" w:sz="0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25" w:type="dxa"/>
              <w:right w:w="25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 течение года </w:t>
            </w:r>
          </w:p>
        </w:tc>
        <w:tc>
          <w:tcPr>
            <w:tcW w:w="1559" w:type="dxa"/>
            <w:tcBorders>
              <w:top w:val="single" w:color="000000" w:sz="0"/>
              <w:left w:val="single" w:color="000000" w:sz="8"/>
              <w:bottom w:val="single" w:color="000000" w:sz="8"/>
              <w:right w:val="single" w:color="000000" w:sz="8"/>
            </w:tcBorders>
            <w:shd w:color="auto" w:fill="auto" w:val="clear"/>
            <w:tcMar>
              <w:left w:w="25" w:type="dxa"/>
              <w:right w:w="25" w:type="dxa"/>
            </w:tcMar>
            <w:vAlign w:val="top"/>
          </w:tcPr>
          <w:p>
            <w:pPr>
              <w:spacing w:before="0" w:after="0" w:line="240"/>
              <w:ind w:right="-1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Заведующий библиотекой </w:t>
            </w:r>
          </w:p>
        </w:tc>
      </w:tr>
    </w:tbl>
    <w:p>
      <w:pPr>
        <w:spacing w:before="0" w:after="0" w:line="259"/>
        <w:ind w:right="-1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160" w:line="259"/>
        <w:ind w:right="-1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abstractNum w:abstractNumId="60">
    <w:lvl w:ilvl="0">
      <w:start w:val="1"/>
      <w:numFmt w:val="bullet"/>
      <w:lvlText w:val="•"/>
    </w:lvl>
  </w:abstractNum>
  <w:abstractNum w:abstractNumId="66">
    <w:lvl w:ilvl="0">
      <w:start w:val="1"/>
      <w:numFmt w:val="bullet"/>
      <w:lvlText w:val="•"/>
    </w:lvl>
  </w:abstractNum>
  <w:abstractNum w:abstractNumId="72">
    <w:lvl w:ilvl="0">
      <w:start w:val="1"/>
      <w:numFmt w:val="bullet"/>
      <w:lvlText w:val="•"/>
    </w:lvl>
  </w:abstractNum>
  <w:abstractNum w:abstractNumId="78">
    <w:lvl w:ilvl="0">
      <w:start w:val="1"/>
      <w:numFmt w:val="bullet"/>
      <w:lvlText w:val="•"/>
    </w:lvl>
  </w:abstractNum>
  <w:abstractNum w:abstractNumId="84">
    <w:lvl w:ilvl="0">
      <w:start w:val="1"/>
      <w:numFmt w:val="bullet"/>
      <w:lvlText w:val="•"/>
    </w:lvl>
  </w:abstractNum>
  <w:abstractNum w:abstractNumId="90">
    <w:lvl w:ilvl="0">
      <w:start w:val="1"/>
      <w:numFmt w:val="bullet"/>
      <w:lvlText w:val="•"/>
    </w:lvl>
  </w:abstractNum>
  <w:abstractNum w:abstractNumId="96">
    <w:lvl w:ilvl="0">
      <w:start w:val="1"/>
      <w:numFmt w:val="bullet"/>
      <w:lvlText w:val="•"/>
    </w:lvl>
  </w:abstractNum>
  <w:abstractNum w:abstractNumId="102">
    <w:lvl w:ilvl="0">
      <w:start w:val="1"/>
      <w:numFmt w:val="bullet"/>
      <w:lvlText w:val="•"/>
    </w:lvl>
  </w:abstractNum>
  <w:num w:numId="160">
    <w:abstractNumId w:val="102"/>
  </w:num>
  <w:num w:numId="162">
    <w:abstractNumId w:val="96"/>
  </w:num>
  <w:num w:numId="164">
    <w:abstractNumId w:val="90"/>
  </w:num>
  <w:num w:numId="168">
    <w:abstractNumId w:val="84"/>
  </w:num>
  <w:num w:numId="170">
    <w:abstractNumId w:val="78"/>
  </w:num>
  <w:num w:numId="172">
    <w:abstractNumId w:val="72"/>
  </w:num>
  <w:num w:numId="226">
    <w:abstractNumId w:val="66"/>
  </w:num>
  <w:num w:numId="228">
    <w:abstractNumId w:val="60"/>
  </w:num>
  <w:num w:numId="230">
    <w:abstractNumId w:val="54"/>
  </w:num>
  <w:num w:numId="232">
    <w:abstractNumId w:val="48"/>
  </w:num>
  <w:num w:numId="234">
    <w:abstractNumId w:val="42"/>
  </w:num>
  <w:num w:numId="258">
    <w:abstractNumId w:val="36"/>
  </w:num>
  <w:num w:numId="260">
    <w:abstractNumId w:val="30"/>
  </w:num>
  <w:num w:numId="263">
    <w:abstractNumId w:val="24"/>
  </w:num>
  <w:num w:numId="285">
    <w:abstractNumId w:val="18"/>
  </w:num>
  <w:num w:numId="287">
    <w:abstractNumId w:val="12"/>
  </w:num>
  <w:num w:numId="332">
    <w:abstractNumId w:val="6"/>
  </w:num>
  <w:num w:numId="402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media/image0.wmf" Id="docRId1" Type="http://schemas.openxmlformats.org/officeDocument/2006/relationships/image" /><Relationship Target="numbering.xml" Id="docRId3" Type="http://schemas.openxmlformats.org/officeDocument/2006/relationships/numbering" /><Relationship Target="embeddings/oleObject0.bin" Id="docRId0" Type="http://schemas.openxmlformats.org/officeDocument/2006/relationships/oleObject" /><Relationship TargetMode="External" Target="https://edu.tatar.ru/sovetcki/page2449.htm" Id="docRId2" Type="http://schemas.openxmlformats.org/officeDocument/2006/relationships/hyperlink" /><Relationship Target="styles.xml" Id="docRId4" Type="http://schemas.openxmlformats.org/officeDocument/2006/relationships/styles" /></Relationships>
</file>